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outlineLvl w:val="0"/>
        <w:rPr/>
      </w:pPr>
      <w:bookmarkStart w:id="0" w:name="_GoBack"/>
      <w:bookmarkEnd w:id="0"/>
      <w:r>
        <w:rPr/>
        <w:t>Зарегистрировано в Минюсте России 2 декабря 2019 г. N 56667</w:t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ЭНЕРГЕТИКИ РОССИЙСКОЙ ФЕДЕРАЦИИ</w:t>
      </w:r>
    </w:p>
    <w:p>
      <w:pPr>
        <w:pStyle w:val="ConsPlusTitle"/>
        <w:jc w:val="center"/>
        <w:rPr/>
      </w:pPr>
      <w:r>
        <w:rPr/>
        <w:t>N 982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ФЕДЕРАЛЬНОЕ АГЕНТСТВО ПО НЕДРОПОЛЬЗОВАНИЮ</w:t>
      </w:r>
    </w:p>
    <w:p>
      <w:pPr>
        <w:pStyle w:val="ConsPlusTitle"/>
        <w:jc w:val="center"/>
        <w:rPr/>
      </w:pPr>
      <w:r>
        <w:rPr/>
        <w:t>N 382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17 сентября 2019 года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АДМИНИСТРАТИВНОГО РЕГЛАМЕНТА</w:t>
      </w:r>
    </w:p>
    <w:p>
      <w:pPr>
        <w:pStyle w:val="ConsPlusTitle"/>
        <w:jc w:val="center"/>
        <w:rPr/>
      </w:pPr>
      <w:r>
        <w:rPr/>
        <w:t>ПРЕДОСТАВЛЕНИЯ МИНИСТЕРСТВОМ ЭНЕРГЕТИКИ</w:t>
      </w:r>
    </w:p>
    <w:p>
      <w:pPr>
        <w:pStyle w:val="ConsPlusTitle"/>
        <w:jc w:val="center"/>
        <w:rPr/>
      </w:pPr>
      <w:r>
        <w:rPr/>
        <w:t>РОССИЙСКОЙ ФЕДЕРАЦИИ СОВМЕСТНО С ФЕДЕРАЛЬНЫМ АГЕНТСТВОМ</w:t>
      </w:r>
    </w:p>
    <w:p>
      <w:pPr>
        <w:pStyle w:val="ConsPlusTitle"/>
        <w:jc w:val="center"/>
        <w:rPr/>
      </w:pPr>
      <w:r>
        <w:rPr/>
        <w:t>ПО НЕДРОПОЛЬЗОВАНИЮ ГОСУДАРСТВЕННОЙ УСЛУГИ ПО ПОДТВЕРЖДЕНИЮ</w:t>
      </w:r>
    </w:p>
    <w:p>
      <w:pPr>
        <w:pStyle w:val="ConsPlusTitle"/>
        <w:jc w:val="center"/>
        <w:rPr/>
      </w:pPr>
      <w:r>
        <w:rPr/>
        <w:t>ПЛАНИРУЕМЫХ К ДОБЫЧЕ И ВЫВОЗУ ИЗ РОССИЙСКОЙ ФЕДЕРАЦИИ</w:t>
      </w:r>
    </w:p>
    <w:p>
      <w:pPr>
        <w:pStyle w:val="ConsPlusTitle"/>
        <w:jc w:val="center"/>
        <w:rPr/>
      </w:pPr>
      <w:r>
        <w:rPr/>
        <w:t>ОБЪЕМОВ ПРОДУКЦИИ (МИНЕРАЛЬНОГО СЫРЬЯ) В СВЯЗИ</w:t>
      </w:r>
    </w:p>
    <w:p>
      <w:pPr>
        <w:pStyle w:val="ConsPlusTitle"/>
        <w:jc w:val="center"/>
        <w:rPr/>
      </w:pPr>
      <w:r>
        <w:rPr/>
        <w:t>С ИСПОЛНЕНИЕМ СОГЛАШЕНИЯ О РАЗДЕЛЕ ПРОДУКЦИИ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2">
        <w:r>
          <w:rPr>
            <w:color w:val="0000FF"/>
          </w:rPr>
          <w:t>пунктами 2</w:t>
        </w:r>
      </w:hyperlink>
      <w:r>
        <w:rPr/>
        <w:t xml:space="preserve">, </w:t>
      </w:r>
      <w:hyperlink r:id="rId3">
        <w:r>
          <w:rPr>
            <w:color w:val="0000FF"/>
          </w:rPr>
          <w:t>3</w:t>
        </w:r>
      </w:hyperlink>
      <w:r>
        <w:rPr/>
        <w:t xml:space="preserve"> и </w:t>
      </w:r>
      <w:hyperlink r:id="rId4">
        <w:r>
          <w:rPr>
            <w:color w:val="0000FF"/>
          </w:rPr>
          <w:t>7</w:t>
        </w:r>
      </w:hyperlink>
      <w:r>
        <w:rPr/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506; 2017, N 44, ст. 6523; 2018, N 6, ст. 880; N 25, ст. 3696, N 36, ст. 5623; N 46, ст. 7050), и </w:t>
      </w:r>
      <w:hyperlink r:id="rId5">
        <w:r>
          <w:rPr>
            <w:color w:val="0000FF"/>
          </w:rPr>
          <w:t>пунктом 5</w:t>
        </w:r>
      </w:hyperlink>
      <w:r>
        <w:rPr/>
        <w:t xml:space="preserve"> перечня документов, при предоставлении которых в таможенные органы осуществляется освобождение от уплаты ввозной таможенной пошлины на товары, ввозимые на территорию Российской Федерации и иные территории, находящиеся под ее юрисдикцией, для целей соглашения о разделе продукции, а также вывозной таможенной пошлины на вывозимую с территории Российской Федерации продукцию, произведенную в соответствии с условиями соглашения о разделе продукции, утвержденного постановлением Правительства Российской Федерации от 21 января 2004 г. N 25 (Собрание законодательства Российской Федерации, 2004, N 4, ст. 283; 2017, N 29, ст. 4386),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Утвердить прилагаемый Административный </w:t>
      </w:r>
      <w:hyperlink w:anchor="P44">
        <w:r>
          <w:rPr>
            <w:color w:val="0000FF"/>
          </w:rPr>
          <w:t>регламент</w:t>
        </w:r>
      </w:hyperlink>
      <w:r>
        <w:rPr/>
        <w:t xml:space="preserve"> предоставления Министерством энергетики Российской Федерации совместно с Федеральным агентством по недропользованию государственной услуги по подтверждению планируемых к добыче и вывозу из Российской Федерации объемов продукции (минерального сырья) в связи с исполнением соглашения о разделе продукции.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 энергетики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А.В.НОВАК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Заместитель Министра</w:t>
      </w:r>
    </w:p>
    <w:p>
      <w:pPr>
        <w:pStyle w:val="ConsPlusNormal"/>
        <w:jc w:val="right"/>
        <w:rPr/>
      </w:pPr>
      <w:r>
        <w:rPr/>
        <w:t>природных ресурсов и экологии</w:t>
      </w:r>
    </w:p>
    <w:p>
      <w:pPr>
        <w:pStyle w:val="ConsPlusNormal"/>
        <w:jc w:val="right"/>
        <w:rPr/>
      </w:pPr>
      <w:r>
        <w:rPr/>
        <w:t>Российской Федерации -</w:t>
      </w:r>
    </w:p>
    <w:p>
      <w:pPr>
        <w:pStyle w:val="ConsPlusNormal"/>
        <w:jc w:val="right"/>
        <w:rPr/>
      </w:pPr>
      <w:r>
        <w:rPr/>
        <w:t>руководитель Федерального</w:t>
      </w:r>
    </w:p>
    <w:p>
      <w:pPr>
        <w:pStyle w:val="ConsPlusNormal"/>
        <w:jc w:val="right"/>
        <w:rPr/>
      </w:pPr>
      <w:r>
        <w:rPr/>
        <w:t>агентства по недропользованию</w:t>
      </w:r>
    </w:p>
    <w:p>
      <w:pPr>
        <w:pStyle w:val="ConsPlusNormal"/>
        <w:jc w:val="right"/>
        <w:rPr/>
      </w:pPr>
      <w:r>
        <w:rPr/>
        <w:t>Е.А.КИСЕЛЕВ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Утвержден</w:t>
      </w:r>
    </w:p>
    <w:p>
      <w:pPr>
        <w:pStyle w:val="ConsPlusNormal"/>
        <w:jc w:val="right"/>
        <w:rPr/>
      </w:pPr>
      <w:r>
        <w:rPr/>
        <w:t>приказом Минэнерго России</w:t>
      </w:r>
    </w:p>
    <w:p>
      <w:pPr>
        <w:pStyle w:val="ConsPlusNormal"/>
        <w:jc w:val="right"/>
        <w:rPr/>
      </w:pPr>
      <w:r>
        <w:rPr/>
        <w:t>и Роснедр</w:t>
      </w:r>
    </w:p>
    <w:p>
      <w:pPr>
        <w:pStyle w:val="ConsPlusNormal"/>
        <w:jc w:val="right"/>
        <w:rPr/>
      </w:pPr>
      <w:r>
        <w:rPr/>
        <w:t>от 17 сентября 2019 г. N 982/382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1" w:name="P44"/>
      <w:bookmarkEnd w:id="1"/>
      <w:r>
        <w:rPr/>
        <w:t>АДМИНИСТРАТИВНЫЙ РЕГЛАМЕНТ</w:t>
      </w:r>
    </w:p>
    <w:p>
      <w:pPr>
        <w:pStyle w:val="ConsPlusTitle"/>
        <w:jc w:val="center"/>
        <w:rPr/>
      </w:pPr>
      <w:r>
        <w:rPr/>
        <w:t>ПРЕДОСТАВЛЕНИЯ МИНИСТЕРСТВОМ ЭНЕРГЕТИКИ</w:t>
      </w:r>
    </w:p>
    <w:p>
      <w:pPr>
        <w:pStyle w:val="ConsPlusTitle"/>
        <w:jc w:val="center"/>
        <w:rPr/>
      </w:pPr>
      <w:r>
        <w:rPr/>
        <w:t>РОССИЙСКОЙ ФЕДЕРАЦИИ СОВМЕСТНО С ФЕДЕРАЛЬНЫМ АГЕНТСТВОМ</w:t>
      </w:r>
    </w:p>
    <w:p>
      <w:pPr>
        <w:pStyle w:val="ConsPlusTitle"/>
        <w:jc w:val="center"/>
        <w:rPr/>
      </w:pPr>
      <w:r>
        <w:rPr/>
        <w:t>ПО НЕДРОПОЛЬЗОВАНИЮ ГОСУДАРСТВЕННОЙ УСЛУГИ ПО ПОДТВЕРЖДЕНИЮ</w:t>
      </w:r>
    </w:p>
    <w:p>
      <w:pPr>
        <w:pStyle w:val="ConsPlusTitle"/>
        <w:jc w:val="center"/>
        <w:rPr/>
      </w:pPr>
      <w:r>
        <w:rPr/>
        <w:t>ПЛАНИРУЕМЫХ К ДОБЫЧЕ И ВЫВОЗУ ИЗ РОССИЙСКОЙ ФЕДЕРАЦИИ</w:t>
      </w:r>
    </w:p>
    <w:p>
      <w:pPr>
        <w:pStyle w:val="ConsPlusTitle"/>
        <w:jc w:val="center"/>
        <w:rPr/>
      </w:pPr>
      <w:r>
        <w:rPr/>
        <w:t>ОБЪЕМОВ ПРОДУКЦИИ (МИНЕРАЛЬНОГО СЫРЬЯ) В СВЯЗИ</w:t>
      </w:r>
    </w:p>
    <w:p>
      <w:pPr>
        <w:pStyle w:val="ConsPlusTitle"/>
        <w:jc w:val="center"/>
        <w:rPr/>
      </w:pPr>
      <w:r>
        <w:rPr/>
        <w:t>С ИСПОЛНЕНИЕМ СОГЛАШЕНИЯ О РАЗДЕЛЕ ПРОДУКЦИИ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Предмет регулирования регламента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Административный регламент предоставления Министерством энергетики Российской Федерации совместно с Федеральным агентством по недропользованию (далее - Минэнерго России, Роснедра соответственно) государственной услуги по подтверждению планируемых к добыче и вывозу из Российской Федерации объемов продукции (минерального сырья) в связи с исполнением соглашения о разделе продукции (далее - Административный регламент, государственная услуга соответственно) устанавливает сроки и последовательность административных процедур (действий) при предоставлении государственной услуги, а также порядок взаимодействия между структурными подразделениями Минэнерго России и Роснедр, их должностными лицами и заявителями при предоставлении государственной услуги.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Круг заявителей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2" w:name="P60"/>
      <w:bookmarkEnd w:id="2"/>
      <w:r>
        <w:rPr/>
        <w:t>2. Заявителем в рамках предоставления государственной услуги является инвестор по соглашению о разделе продукции или оператор, если инвестор поручил исполнение своих обязанностей оператору с его согласия, при наличии соответствующей нотариально удостоверенной доверенности (далее - заявитель).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Требования к порядку информирования о предоставлении</w:t>
      </w:r>
    </w:p>
    <w:p>
      <w:pPr>
        <w:pStyle w:val="ConsPlusTitle"/>
        <w:jc w:val="center"/>
        <w:rPr/>
      </w:pPr>
      <w:r>
        <w:rPr/>
        <w:t>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3" w:name="P65"/>
      <w:bookmarkEnd w:id="3"/>
      <w:r>
        <w:rPr/>
        <w:t>3. Справочная информация о месте нахождения, графике работы, справочных телефонах Минэнерго России, Роснедр и их структурных подразделений, адресах официальных сайтов и электронной почты Минэнерго России и Роснедр, а также информация по вопросам предоставления государственной услуги, включая информацию о порядке получения сведений о ходе предоставления государственной услуги, размещаются: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на официальном сайте Минэнерго России и Роснедр в информационно-телекоммуникационной сети "Интернет" (далее - официальные сайты Минэнерго России и Роснедр);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на информационных стендах Минэнерго России и Роснедр.</w:t>
      </w:r>
    </w:p>
    <w:p>
      <w:pPr>
        <w:pStyle w:val="ConsPlusNormal"/>
        <w:spacing w:before="220" w:after="0"/>
        <w:ind w:firstLine="540"/>
        <w:jc w:val="both"/>
        <w:rPr/>
      </w:pPr>
      <w:bookmarkStart w:id="4" w:name="P69"/>
      <w:bookmarkEnd w:id="4"/>
      <w:r>
        <w:rPr/>
        <w:t>4. Для получения исчерпывающей информации, а также дополнительных разъяснений по вопросам предоставления государственной услуги и сведений о ходе ее предоставления заявители могут обратиться в Департамент добычи и транспортировки нефти и газа Минэнерго России (далее - Департамент) и Управление геологии нефти и газа, подземных вод и сооружений Роснедр (далее - Управление) устно по телефону и (или) письменно.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Разъяснения должны даваться своевременно, обладать достаточной полнотой и, в зависимости от формы обращения заявителя, предоставляться в устной и (или) письменной форме.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Должностное лицо Минэнерго России и (или) Роснедр, предоставляющее разъяснения по телефону, должно представиться, назвав свою должность, фамилию, имя, отчество (при наличии).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Заявителю может быть предложено согласовать другое удобное время для проведения консультации, в том числе с привлечением других должностных лиц Минэнерго России или Роснедр, либо изложить заданный вопрос письменно.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письменном обращении разъяснение должно быть направлено не позднее 30 календарных дней со дня регистрации обращения в экспедиции Минэнерго России или Роснедр. При ответе на обращение указываются должность, фамилия, имя, отчество (при наличии), номер контактного телефона исполнителя. Указанный ответ подлежит регистрации с присвоением исходящего номера.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II. Стандарт предоставления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Наименование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5. Государственная услуга по подтверждению планируемых к добыче и вывозу из Российской Федерации объемов продукции (минерального сырья) в связи с исполнением соглашения о разделе продукции.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Наименование федерального органа исполнительной власти,</w:t>
      </w:r>
    </w:p>
    <w:p>
      <w:pPr>
        <w:pStyle w:val="ConsPlusTitle"/>
        <w:jc w:val="center"/>
        <w:rPr/>
      </w:pPr>
      <w:r>
        <w:rPr/>
        <w:t>предоставляющего государственную услугу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6. Государственная услуга предоставляется Минэнерго России совместно с Роснедрами. Обеспечение предоставления государственной услуги осуществляют Департамент и Управление.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соответствии с </w:t>
      </w:r>
      <w:hyperlink r:id="rId6">
        <w:r>
          <w:rPr>
            <w:color w:val="0000FF"/>
          </w:rPr>
          <w:t>пунктом 3 части 1 статьи 7</w:t>
        </w:r>
      </w:hyperlink>
      <w:r>
        <w:rPr/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N 49, ст. 6928; 2015, N 1, ст. 67, ст. 72; N 10, ст. 1393; N 29, ст. 4342, ст. 4376; 2016, N 7, ст. 916; N 27, ст. 4293, ст. 4294; N 52, ст. 7482; 2017, N 1, ст. 12; N 50, ст. 7555; 2018, N 1, ст. 63; N 9, ст. 1283; N 17, ст. 2427; N 18, ст. 2557; N 24, ст. 3413; N 27, ст. 3954; N 30, ст. 4539; 2019, N 14, ст. 1461) (далее - Закон о предоставлении государственных услуг)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</w:t>
      </w:r>
      <w:hyperlink r:id="rId7">
        <w:r>
          <w:rPr>
            <w:color w:val="0000FF"/>
          </w:rPr>
          <w:t>перечень</w:t>
        </w:r>
      </w:hyperlink>
      <w:r>
        <w:rPr/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2012, N 14, ст. 1655; N 36, ст. 4922; 2013, N 52, ст. 7207; 2014, N 21, ст. 2712; 2015, N 50, ст. 7165, 7189; 2016, N 31, ст. 5031; N 37, ст. 5495; 2017, N 8, ст. 1257; N 28, ст. 4138; N 32, ст. 5090; N 40, ст. 5843; N 42, ст. 6154; 2018, N 16, ст. 2371; N 40, ст. 6129; 2019, N 5, ст. 390; N 23, ст. 2943; N 26, ст. 3460).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Описание результата предоставления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7. Результатом предоставления государственной услуги является: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подтверждение Минэнерго России совместно с Роснедрами планируемых к добыче и вывозу из Российской Федерации объемов продукции (минерального сырья) в связи с исполнением соглашения о разделе продукции (далее - подтверждение), подготавливаемое по форме (</w:t>
      </w:r>
      <w:hyperlink w:anchor="P497">
        <w:r>
          <w:rPr>
            <w:color w:val="0000FF"/>
          </w:rPr>
          <w:t>приложение N 1</w:t>
        </w:r>
      </w:hyperlink>
      <w:r>
        <w:rPr/>
        <w:t xml:space="preserve"> к Административному регламенту), утверждаемой Минэнерго России в соответствии с </w:t>
      </w:r>
      <w:hyperlink r:id="rId8">
        <w:r>
          <w:rPr>
            <w:color w:val="0000FF"/>
          </w:rPr>
          <w:t>пунктом 2</w:t>
        </w:r>
      </w:hyperlink>
      <w:r>
        <w:rPr/>
        <w:t xml:space="preserve"> постановления Правительства Российской Федерации от 12 июля 2017 г. N 826 "О внесении изменений в постановление Правительства Российской Федерации от 21 января 2004 г. N 25" (Собрание законодательства Российской Федерации, N 29, ст. 4386);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совместное письмо Минэнерго России и Роснедр о невозможности подтверждения планируемых к добыче и вывозу из Российской Федерации объемов продукции (минерального сырья) в связи с исполнением соглашения о разделе продукции (далее - письмо о невозможности подтверждения), с обоснованием принятого решения (</w:t>
      </w:r>
      <w:hyperlink w:anchor="P569">
        <w:r>
          <w:rPr>
            <w:color w:val="0000FF"/>
          </w:rPr>
          <w:t>приложение N 2</w:t>
        </w:r>
      </w:hyperlink>
      <w:r>
        <w:rPr/>
        <w:t xml:space="preserve"> к Административному регламенту).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Срок предоставления государственной услуги, в том числе</w:t>
      </w:r>
    </w:p>
    <w:p>
      <w:pPr>
        <w:pStyle w:val="ConsPlusTitle"/>
        <w:jc w:val="center"/>
        <w:rPr/>
      </w:pPr>
      <w:r>
        <w:rPr/>
        <w:t>с учетом необходимости обращения в организации, участвующие</w:t>
      </w:r>
    </w:p>
    <w:p>
      <w:pPr>
        <w:pStyle w:val="ConsPlusTitle"/>
        <w:jc w:val="center"/>
        <w:rPr/>
      </w:pPr>
      <w:r>
        <w:rPr/>
        <w:t>в предоставлении государственной услуги, срок</w:t>
      </w:r>
    </w:p>
    <w:p>
      <w:pPr>
        <w:pStyle w:val="ConsPlusTitle"/>
        <w:jc w:val="center"/>
        <w:rPr/>
      </w:pPr>
      <w:r>
        <w:rPr/>
        <w:t>приостановления предоставления государственной услуги</w:t>
      </w:r>
    </w:p>
    <w:p>
      <w:pPr>
        <w:pStyle w:val="ConsPlusTitle"/>
        <w:jc w:val="center"/>
        <w:rPr/>
      </w:pPr>
      <w:r>
        <w:rPr/>
        <w:t>в случае, если возможность приостановления предусмотрена</w:t>
      </w:r>
    </w:p>
    <w:p>
      <w:pPr>
        <w:pStyle w:val="ConsPlusTitle"/>
        <w:jc w:val="center"/>
        <w:rPr/>
      </w:pPr>
      <w:r>
        <w:rPr/>
        <w:t>законодательством Российской Федерации, срок выдачи</w:t>
      </w:r>
    </w:p>
    <w:p>
      <w:pPr>
        <w:pStyle w:val="ConsPlusTitle"/>
        <w:jc w:val="center"/>
        <w:rPr/>
      </w:pPr>
      <w:r>
        <w:rPr/>
        <w:t>(направления) документов, являющихся результатом</w:t>
      </w:r>
    </w:p>
    <w:p>
      <w:pPr>
        <w:pStyle w:val="ConsPlusTitle"/>
        <w:jc w:val="center"/>
        <w:rPr/>
      </w:pPr>
      <w:r>
        <w:rPr/>
        <w:t>предоставления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8. Срок предоставления государственной услуги не может превышать 10 рабочих дней с даты поступления в Минэнерго России документов, указанных в </w:t>
      </w:r>
      <w:hyperlink w:anchor="P117">
        <w:r>
          <w:rPr>
            <w:color w:val="0000FF"/>
          </w:rPr>
          <w:t>пункте 10</w:t>
        </w:r>
      </w:hyperlink>
      <w:r>
        <w:rPr/>
        <w:t xml:space="preserve">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Нормативные правовые акты, регулирующие предоставление</w:t>
      </w:r>
    </w:p>
    <w:p>
      <w:pPr>
        <w:pStyle w:val="ConsPlusTitle"/>
        <w:jc w:val="center"/>
        <w:rPr/>
      </w:pPr>
      <w:r>
        <w:rPr/>
        <w:t>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9. Перечень нормативных правовых актов, регулирующих предоставление государственной услуги, размещен на официальном сайте Минэнерго России и Едином портале.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Исчерпывающий перечень документов, необходимых</w:t>
      </w:r>
    </w:p>
    <w:p>
      <w:pPr>
        <w:pStyle w:val="ConsPlusTitle"/>
        <w:jc w:val="center"/>
        <w:rPr/>
      </w:pPr>
      <w:r>
        <w:rPr/>
        <w:t>в соответствии с нормативными правовыми актами</w:t>
      </w:r>
    </w:p>
    <w:p>
      <w:pPr>
        <w:pStyle w:val="ConsPlusTitle"/>
        <w:jc w:val="center"/>
        <w:rPr/>
      </w:pPr>
      <w:r>
        <w:rPr/>
        <w:t>для предоставления государственной услуги и услуг, которые</w:t>
      </w:r>
    </w:p>
    <w:p>
      <w:pPr>
        <w:pStyle w:val="ConsPlusTitle"/>
        <w:jc w:val="center"/>
        <w:rPr/>
      </w:pPr>
      <w:r>
        <w:rPr/>
        <w:t>являются необходимыми и обязательными для предоставления</w:t>
      </w:r>
    </w:p>
    <w:p>
      <w:pPr>
        <w:pStyle w:val="ConsPlusTitle"/>
        <w:jc w:val="center"/>
        <w:rPr/>
      </w:pPr>
      <w:r>
        <w:rPr/>
        <w:t>государственной услуги, подлежащих представлению</w:t>
      </w:r>
    </w:p>
    <w:p>
      <w:pPr>
        <w:pStyle w:val="ConsPlusTitle"/>
        <w:jc w:val="center"/>
        <w:rPr/>
      </w:pPr>
      <w:r>
        <w:rPr/>
        <w:t>заявителем, способы их получения заявителем, в том числе</w:t>
      </w:r>
    </w:p>
    <w:p>
      <w:pPr>
        <w:pStyle w:val="ConsPlusTitle"/>
        <w:jc w:val="center"/>
        <w:rPr/>
      </w:pPr>
      <w:r>
        <w:rPr/>
        <w:t>в электронной форме, порядок их представления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5" w:name="P117"/>
      <w:bookmarkEnd w:id="5"/>
      <w:r>
        <w:rPr/>
        <w:t xml:space="preserve">10. Предоставление государственной услуги начинается в день, следующий за днем подачи заявителем в Минэнерго России заявления о подтверждении планируемых к добыче и вывозу из Российской Федерации объемов продукции (минерального сырья) в связи с исполнением соглашения о разделе продукции, заполняемого по форме согласно </w:t>
      </w:r>
      <w:hyperlink w:anchor="P633">
        <w:r>
          <w:rPr>
            <w:color w:val="0000FF"/>
          </w:rPr>
          <w:t>приложению N 3</w:t>
        </w:r>
      </w:hyperlink>
      <w:r>
        <w:rPr/>
        <w:t xml:space="preserve"> к Административному регламенту с приложением следующих документов, заверенных уполномоченным представителем заявителя: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выписка из технического проекта разработки месторождения, содержащая сведения о планируемых объемах добычи продукции (минерального сырья) в соответствующем календарном году;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справка от заявителя о планируемых уровнях добычи (производства) и вывоза из Российской Федерации объемов продукции (минерального сырья) в отчетном календарном году, включающая в себя следующую информацию: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проектные объемы добычи (производства) продукции (минерального сырья) в целом по всем месторождениям и в разрезе каждого месторождения в связи с исполнением соглашения о разделе продукции, согласованные в установленном порядке на соответствующий календарный год, по каждому виду продукции (минерального сырья);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ожидаемые в соответствующем календарном году уровни добычи продукции (минерального сырья) по каждому виду продукции (минерального сырья) в целом по всем месторождениям и в разрезе каждого месторождения в связи с исполнением соглашения о разделе продукции;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планируемый объем вывоза из Российской Федерации продукции (минерального сырья) в связи с исполнением соглашения о разделе продукции на соответствующий календарный год по каждому виду продукции (минерального сырья).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Документы представляются заявителем на бумажных носителях или в электронной форме через Единый портал либо через официальный сайт Минэнерго России.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Каждый лист представленных копий документов должен быть заверен подписью и печатью (при наличии) заявителя либо копии документов должны быть прошиты и их последние листы заверены подписью и печатью (при наличии) заявителя.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Исчерпывающий перечень документов, необходимых</w:t>
      </w:r>
    </w:p>
    <w:p>
      <w:pPr>
        <w:pStyle w:val="ConsPlusTitle"/>
        <w:jc w:val="center"/>
        <w:rPr/>
      </w:pPr>
      <w:r>
        <w:rPr/>
        <w:t>в соответствии с нормативными правовыми актами</w:t>
      </w:r>
    </w:p>
    <w:p>
      <w:pPr>
        <w:pStyle w:val="ConsPlusTitle"/>
        <w:jc w:val="center"/>
        <w:rPr/>
      </w:pPr>
      <w:r>
        <w:rPr/>
        <w:t>для предоставления государственной услуги, которые</w:t>
      </w:r>
    </w:p>
    <w:p>
      <w:pPr>
        <w:pStyle w:val="ConsPlusTitle"/>
        <w:jc w:val="center"/>
        <w:rPr/>
      </w:pPr>
      <w:r>
        <w:rPr/>
        <w:t>находятся в распоряжении государственных органов, органов</w:t>
      </w:r>
    </w:p>
    <w:p>
      <w:pPr>
        <w:pStyle w:val="ConsPlusTitle"/>
        <w:jc w:val="center"/>
        <w:rPr/>
      </w:pPr>
      <w:r>
        <w:rPr/>
        <w:t>местного самоуправления и иных органов, участвующих</w:t>
      </w:r>
    </w:p>
    <w:p>
      <w:pPr>
        <w:pStyle w:val="ConsPlusTitle"/>
        <w:jc w:val="center"/>
        <w:rPr/>
      </w:pPr>
      <w:r>
        <w:rPr/>
        <w:t>в предоставлении государственных или муниципальных услуг,</w:t>
      </w:r>
    </w:p>
    <w:p>
      <w:pPr>
        <w:pStyle w:val="ConsPlusTitle"/>
        <w:jc w:val="center"/>
        <w:rPr/>
      </w:pPr>
      <w:r>
        <w:rPr/>
        <w:t>и которые заявитель вправе представить, а также способы</w:t>
      </w:r>
    </w:p>
    <w:p>
      <w:pPr>
        <w:pStyle w:val="ConsPlusTitle"/>
        <w:jc w:val="center"/>
        <w:rPr/>
      </w:pPr>
      <w:r>
        <w:rPr/>
        <w:t>их получения заявителями, в том числе в электронной форме,</w:t>
      </w:r>
    </w:p>
    <w:p>
      <w:pPr>
        <w:pStyle w:val="ConsPlusTitle"/>
        <w:jc w:val="center"/>
        <w:rPr/>
      </w:pPr>
      <w:r>
        <w:rPr/>
        <w:t>порядок их представления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6" w:name="P136"/>
      <w:bookmarkEnd w:id="6"/>
      <w:r>
        <w:rPr/>
        <w:t>11. Перечень документов, необходимых для предоставления государственной услуги, которые находятся в распоряжении государственных органов и которые заявитель вправе представить: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копии лицензий на пользование участками недр.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12. Непредставление заявителем документов, указанных в </w:t>
      </w:r>
      <w:hyperlink w:anchor="P136">
        <w:r>
          <w:rPr>
            <w:color w:val="0000FF"/>
          </w:rPr>
          <w:t>пункте 11</w:t>
        </w:r>
      </w:hyperlink>
      <w:r>
        <w:rPr/>
        <w:t xml:space="preserve"> Административного регламента, не является основанием для отказа в предоставлении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13. При предоставлении государственной услуги запрещается требовать от заявителя: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>
        <w:r>
          <w:rPr>
            <w:color w:val="0000FF"/>
          </w:rPr>
          <w:t>части 6 статьи 7</w:t>
        </w:r>
      </w:hyperlink>
      <w:r>
        <w:rPr/>
        <w:t xml:space="preserve"> Закона о предоставлении государственных услуг;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</w:t>
      </w:r>
      <w:hyperlink r:id="rId10">
        <w:r>
          <w:rPr>
            <w:color w:val="0000FF"/>
          </w:rPr>
          <w:t>пунктом 4 части 1 статьи 7</w:t>
        </w:r>
      </w:hyperlink>
      <w:r>
        <w:rPr/>
        <w:t xml:space="preserve"> Закона о предоставлении государственных услуг.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Исчерпывающий перечень оснований для отказа в приеме</w:t>
      </w:r>
    </w:p>
    <w:p>
      <w:pPr>
        <w:pStyle w:val="ConsPlusTitle"/>
        <w:jc w:val="center"/>
        <w:rPr/>
      </w:pPr>
      <w:r>
        <w:rPr/>
        <w:t>документов, необходимых для предоставления</w:t>
      </w:r>
    </w:p>
    <w:p>
      <w:pPr>
        <w:pStyle w:val="ConsPlusTitle"/>
        <w:jc w:val="center"/>
        <w:rPr/>
      </w:pPr>
      <w:r>
        <w:rPr/>
        <w:t>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14. Основания для отказа в приеме у заявителя документов, необходимых для предоставления государственной услуги, законодательством Российской Федерации не предусмотрены.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Исчерпывающий перечень оснований для приостановления</w:t>
      </w:r>
    </w:p>
    <w:p>
      <w:pPr>
        <w:pStyle w:val="ConsPlusTitle"/>
        <w:jc w:val="center"/>
        <w:rPr/>
      </w:pPr>
      <w:r>
        <w:rPr/>
        <w:t>или отказа в предоставлении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15. Основания для приостановления предоставления государственной услуги законодательством Российской Федерации не предусмотрены.</w:t>
      </w:r>
    </w:p>
    <w:p>
      <w:pPr>
        <w:pStyle w:val="ConsPlusNormal"/>
        <w:spacing w:before="220" w:after="0"/>
        <w:ind w:firstLine="540"/>
        <w:jc w:val="both"/>
        <w:rPr/>
      </w:pPr>
      <w:bookmarkStart w:id="7" w:name="P154"/>
      <w:bookmarkEnd w:id="7"/>
      <w:r>
        <w:rPr/>
        <w:t>16. Основаниями для отказа в предоставлении государственной услуги являются: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1) поступление заявления о предоставлении государственной услуги от лица, не относящегося к кругу заявителей, указанных в </w:t>
      </w:r>
      <w:hyperlink w:anchor="P60">
        <w:r>
          <w:rPr>
            <w:color w:val="0000FF"/>
          </w:rPr>
          <w:t>пункте 2</w:t>
        </w:r>
      </w:hyperlink>
      <w:r>
        <w:rPr/>
        <w:t xml:space="preserve"> Административного регламента;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отсутствие у лица, подписавшего заявление, полномочий на получение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3) непредставление заявителем документов, указанных в </w:t>
      </w:r>
      <w:hyperlink w:anchor="P117">
        <w:r>
          <w:rPr>
            <w:color w:val="0000FF"/>
          </w:rPr>
          <w:t>пункте 10</w:t>
        </w:r>
      </w:hyperlink>
      <w:r>
        <w:rPr/>
        <w:t xml:space="preserve">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наличии одного или нескольких из указанных оснований осуществляется подготовка отказа в предоставлении государственной услуги (</w:t>
      </w:r>
      <w:hyperlink w:anchor="P709">
        <w:r>
          <w:rPr>
            <w:color w:val="0000FF"/>
          </w:rPr>
          <w:t>приложение N 4</w:t>
        </w:r>
      </w:hyperlink>
      <w:r>
        <w:rPr/>
        <w:t xml:space="preserve"> к Административному регламенту).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Перечень услуг, которые являются необходимыми</w:t>
      </w:r>
    </w:p>
    <w:p>
      <w:pPr>
        <w:pStyle w:val="ConsPlusTitle"/>
        <w:jc w:val="center"/>
        <w:rPr/>
      </w:pPr>
      <w:r>
        <w:rPr/>
        <w:t>и обязательными для предоставления государственной услуги,</w:t>
      </w:r>
    </w:p>
    <w:p>
      <w:pPr>
        <w:pStyle w:val="ConsPlusTitle"/>
        <w:jc w:val="center"/>
        <w:rPr/>
      </w:pPr>
      <w:r>
        <w:rPr/>
        <w:t>в том числе сведения о документе (документах), выдаваемом</w:t>
      </w:r>
    </w:p>
    <w:p>
      <w:pPr>
        <w:pStyle w:val="ConsPlusTitle"/>
        <w:jc w:val="center"/>
        <w:rPr/>
      </w:pPr>
      <w:r>
        <w:rPr/>
        <w:t>(выдаваемых) организациями, участвующими в предоставлении</w:t>
      </w:r>
    </w:p>
    <w:p>
      <w:pPr>
        <w:pStyle w:val="ConsPlusTitle"/>
        <w:jc w:val="center"/>
        <w:rPr/>
      </w:pPr>
      <w:r>
        <w:rPr/>
        <w:t>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17.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Порядок, размер и основания взимания</w:t>
      </w:r>
    </w:p>
    <w:p>
      <w:pPr>
        <w:pStyle w:val="ConsPlusTitle"/>
        <w:jc w:val="center"/>
        <w:rPr/>
      </w:pPr>
      <w:r>
        <w:rPr/>
        <w:t>государственной пошлины или иной платы, взимаемой</w:t>
      </w:r>
    </w:p>
    <w:p>
      <w:pPr>
        <w:pStyle w:val="ConsPlusTitle"/>
        <w:jc w:val="center"/>
        <w:rPr/>
      </w:pPr>
      <w:r>
        <w:rPr/>
        <w:t>за предоставление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18. За предоставление государственной услуги Минэнерго России и Роснедрами плата не взимается.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Порядок, размер и основания взимания платы</w:t>
      </w:r>
    </w:p>
    <w:p>
      <w:pPr>
        <w:pStyle w:val="ConsPlusTitle"/>
        <w:jc w:val="center"/>
        <w:rPr/>
      </w:pPr>
      <w:r>
        <w:rPr/>
        <w:t>за предоставление услуг, которые являются необходимыми</w:t>
      </w:r>
    </w:p>
    <w:p>
      <w:pPr>
        <w:pStyle w:val="ConsPlusTitle"/>
        <w:jc w:val="center"/>
        <w:rPr/>
      </w:pPr>
      <w:r>
        <w:rPr/>
        <w:t>и обязательными для предоставления государственной услуги,</w:t>
      </w:r>
    </w:p>
    <w:p>
      <w:pPr>
        <w:pStyle w:val="ConsPlusTitle"/>
        <w:jc w:val="center"/>
        <w:rPr/>
      </w:pPr>
      <w:r>
        <w:rPr/>
        <w:t>включая информацию о методике расчета размера такой платы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19.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Максимальный срок ожидания в очереди при подаче запроса</w:t>
      </w:r>
    </w:p>
    <w:p>
      <w:pPr>
        <w:pStyle w:val="ConsPlusTitle"/>
        <w:jc w:val="center"/>
        <w:rPr/>
      </w:pPr>
      <w:r>
        <w:rPr/>
        <w:t>о предоставлении государственной услуги, услуги,</w:t>
      </w:r>
    </w:p>
    <w:p>
      <w:pPr>
        <w:pStyle w:val="ConsPlusTitle"/>
        <w:jc w:val="center"/>
        <w:rPr/>
      </w:pPr>
      <w:r>
        <w:rPr/>
        <w:t>предоставляемой организацией, участвующей в предоставлении</w:t>
      </w:r>
    </w:p>
    <w:p>
      <w:pPr>
        <w:pStyle w:val="ConsPlusTitle"/>
        <w:jc w:val="center"/>
        <w:rPr/>
      </w:pPr>
      <w:r>
        <w:rPr/>
        <w:t>государственной услуги, и при получении результата</w:t>
      </w:r>
    </w:p>
    <w:p>
      <w:pPr>
        <w:pStyle w:val="ConsPlusTitle"/>
        <w:jc w:val="center"/>
        <w:rPr/>
      </w:pPr>
      <w:r>
        <w:rPr/>
        <w:t>предоставления таких услуг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20. Максимальный срок ожидания заявителя в очереди при подаче заявления в Минэнерго России о предоставлении государственной услуги и при получении результата предоставления такой услуги составляет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Срок и порядок регистрации запроса заявителя</w:t>
      </w:r>
    </w:p>
    <w:p>
      <w:pPr>
        <w:pStyle w:val="ConsPlusTitle"/>
        <w:jc w:val="center"/>
        <w:rPr/>
      </w:pPr>
      <w:r>
        <w:rPr/>
        <w:t>о предоставлении государственной услуги и услуги,</w:t>
      </w:r>
    </w:p>
    <w:p>
      <w:pPr>
        <w:pStyle w:val="ConsPlusTitle"/>
        <w:jc w:val="center"/>
        <w:rPr/>
      </w:pPr>
      <w:r>
        <w:rPr/>
        <w:t>предоставляемой организацией, участвующей в предоставлении</w:t>
      </w:r>
    </w:p>
    <w:p>
      <w:pPr>
        <w:pStyle w:val="ConsPlusTitle"/>
        <w:jc w:val="center"/>
        <w:rPr/>
      </w:pPr>
      <w:r>
        <w:rPr/>
        <w:t>государственной услуги, в том числе в электронной форме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8" w:name="P194"/>
      <w:bookmarkEnd w:id="8"/>
      <w:r>
        <w:rPr/>
        <w:t>21. Регистрация заявления (запроса) о предоставлении государственной услуги и документов, представленных заявителем в Минэнерго России, осуществляется в день их поступления в экспедицию Минэнерго России с присвоением регистрационного номера и указанием даты регистрации либо в электронной форме через Единый портал.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случае представления заявления и документов по почте регистрация в Минэнерго России осуществляется не позднее рабочего дня, следующего за датой поступления документов.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случае направления заявления и документов по почте заявитель прилагает опись вложения.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Регистрация заявления о предоставлении государственной услуги и документов, направленных заявителем в электронной форме через Единый портал, осуществляется в день поступления либо на следующий день в случае поступления по окончании рабочего дня. Регистрация документов, поступивших в выходной или нерабочий праздничный день, осуществляется в первый, следующий за ним, рабочий день.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Требования к помещениям, в которых предоставляется</w:t>
      </w:r>
    </w:p>
    <w:p>
      <w:pPr>
        <w:pStyle w:val="ConsPlusTitle"/>
        <w:jc w:val="center"/>
        <w:rPr/>
      </w:pPr>
      <w:r>
        <w:rPr/>
        <w:t>государственная услуга, к залу ожидания, местам</w:t>
      </w:r>
    </w:p>
    <w:p>
      <w:pPr>
        <w:pStyle w:val="ConsPlusTitle"/>
        <w:jc w:val="center"/>
        <w:rPr/>
      </w:pPr>
      <w:r>
        <w:rPr/>
        <w:t>для заполнения запросов о предоставлении государственной</w:t>
      </w:r>
    </w:p>
    <w:p>
      <w:pPr>
        <w:pStyle w:val="ConsPlusTitle"/>
        <w:jc w:val="center"/>
        <w:rPr/>
      </w:pPr>
      <w:r>
        <w:rPr/>
        <w:t>услуги, информационным стендам с образцами их заполнения</w:t>
      </w:r>
    </w:p>
    <w:p>
      <w:pPr>
        <w:pStyle w:val="ConsPlusTitle"/>
        <w:jc w:val="center"/>
        <w:rPr/>
      </w:pPr>
      <w:r>
        <w:rPr/>
        <w:t>и перечнем документов, необходимых для предоставления</w:t>
      </w:r>
    </w:p>
    <w:p>
      <w:pPr>
        <w:pStyle w:val="ConsPlusTitle"/>
        <w:jc w:val="center"/>
        <w:rPr/>
      </w:pPr>
      <w:r>
        <w:rPr/>
        <w:t>каждой государственной услуги, размещению и оформлению</w:t>
      </w:r>
    </w:p>
    <w:p>
      <w:pPr>
        <w:pStyle w:val="ConsPlusTitle"/>
        <w:jc w:val="center"/>
        <w:rPr/>
      </w:pPr>
      <w:r>
        <w:rPr/>
        <w:t>визуальной, текстовой и мультимедийной информации о порядке</w:t>
      </w:r>
    </w:p>
    <w:p>
      <w:pPr>
        <w:pStyle w:val="ConsPlusTitle"/>
        <w:jc w:val="center"/>
        <w:rPr/>
      </w:pPr>
      <w:r>
        <w:rPr/>
        <w:t>предоставления такой услуги, в том числе к обеспечению</w:t>
      </w:r>
    </w:p>
    <w:p>
      <w:pPr>
        <w:pStyle w:val="ConsPlusTitle"/>
        <w:jc w:val="center"/>
        <w:rPr/>
      </w:pPr>
      <w:r>
        <w:rPr/>
        <w:t>доступности для инвалидов указанных объектов в соответствии</w:t>
      </w:r>
    </w:p>
    <w:p>
      <w:pPr>
        <w:pStyle w:val="ConsPlusTitle"/>
        <w:jc w:val="center"/>
        <w:rPr/>
      </w:pPr>
      <w:r>
        <w:rPr/>
        <w:t>с законодательством Российской Федерации о социальной</w:t>
      </w:r>
    </w:p>
    <w:p>
      <w:pPr>
        <w:pStyle w:val="ConsPlusTitle"/>
        <w:jc w:val="center"/>
        <w:rPr/>
      </w:pPr>
      <w:r>
        <w:rPr/>
        <w:t>защите инвалидов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22. Места, предназначенные для ознакомления заявителей с информационными материалами по вопросам предоставления государственной услуги, оборудуются информационными стендами.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23. Места ожидания для представления или получения документов должны быть оборудованы стульями, скамьями.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Места для заполнения заявления оборудуются стульями, столами (стойками) и обеспечиваются канцелярскими принадлежностями, информационными стендами с образцами заполнения документов, необходимых для предоставления государственной услуги.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24. Помещения для приема заявителей должны быть оборудованы информационными табличками (вывесками) с указанием номера кабинета, фамилии, имени, отчества (при наличии) и должности должностного лица, режима работы.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rPr/>
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3460; N 27, ст. 3475; N 27, ст. 3477; N 48, ст. 6160; N 52, ст. 6986; 2014, N 26, ст. 3406; N 30, ст. 4268; N 49, ст. 6928; 2015, N 14, ст. 2008; N 27, ст. 3967; N 48, ст. 6724; 2016, N 1, ст. 19; N 52, ст. 7493, ст. 7510; 2017, N 11, ст. 1539; N 23, ст. 3227; N 24, ст. 3485; N 45, ст. 6581; 2018, N 1, ст. 61; N 11, ст. 1582, 1591; N 31, ст. 4861; 2019, N 29, ст. 3851)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условия беспрепятственного доступа к помещению, где предоставляется государственная услуга, а также беспрепятственного пользования транспортом, средствами связи и информации;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возможность самостоятельного передвижения по территории, на которой расположены помещения, где предоставляется государственная услуга, а также входа на такую территорию и выхода с нее, посадки в транспортное средство и высадки из него, в том числе с использованием кресла-коляски;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сопровождение инвалидов, имеющих стойкие расстройства функции зрения и самостоятельного передвижения;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допуск сурдопереводчика и тифлосурдопереводчика;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допуск собаки-проводника в помещения, где предоставляется государственная услуга;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оказание помощи в преодолении барьеров, мешающих получению государственной услуги наравне с другими лицами.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случае невозможности полностью приспособить помещения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Показатели доступности и качества государственной услуги,</w:t>
      </w:r>
    </w:p>
    <w:p>
      <w:pPr>
        <w:pStyle w:val="ConsPlusTitle"/>
        <w:jc w:val="center"/>
        <w:rPr/>
      </w:pPr>
      <w:r>
        <w:rPr/>
        <w:t>в том числе количество взаимодействий заявителя</w:t>
      </w:r>
    </w:p>
    <w:p>
      <w:pPr>
        <w:pStyle w:val="ConsPlusTitle"/>
        <w:jc w:val="center"/>
        <w:rPr/>
      </w:pPr>
      <w:r>
        <w:rPr/>
        <w:t>с должностными лицами при предоставлении государственной</w:t>
      </w:r>
    </w:p>
    <w:p>
      <w:pPr>
        <w:pStyle w:val="ConsPlusTitle"/>
        <w:jc w:val="center"/>
        <w:rPr/>
      </w:pPr>
      <w:r>
        <w:rPr/>
        <w:t>услуги и их продолжительность, возможность получения</w:t>
      </w:r>
    </w:p>
    <w:p>
      <w:pPr>
        <w:pStyle w:val="ConsPlusTitle"/>
        <w:jc w:val="center"/>
        <w:rPr/>
      </w:pPr>
      <w:r>
        <w:rPr/>
        <w:t>информации о ходе предоставления государственной услуги,</w:t>
      </w:r>
    </w:p>
    <w:p>
      <w:pPr>
        <w:pStyle w:val="ConsPlusTitle"/>
        <w:jc w:val="center"/>
        <w:rPr/>
      </w:pPr>
      <w:r>
        <w:rPr/>
        <w:t>в том числе с использованием информационно-коммуникационных</w:t>
      </w:r>
    </w:p>
    <w:p>
      <w:pPr>
        <w:pStyle w:val="ConsPlusTitle"/>
        <w:jc w:val="center"/>
        <w:rPr/>
      </w:pPr>
      <w:r>
        <w:rPr/>
        <w:t>технологий, возможность либо невозможность получения</w:t>
      </w:r>
    </w:p>
    <w:p>
      <w:pPr>
        <w:pStyle w:val="ConsPlusTitle"/>
        <w:jc w:val="center"/>
        <w:rPr/>
      </w:pPr>
      <w:r>
        <w:rPr/>
        <w:t>государственной услуги в многофункциональном центре</w:t>
      </w:r>
    </w:p>
    <w:p>
      <w:pPr>
        <w:pStyle w:val="ConsPlusTitle"/>
        <w:jc w:val="center"/>
        <w:rPr/>
      </w:pPr>
      <w:r>
        <w:rPr/>
        <w:t>предоставления государственных и муниципальных услуг</w:t>
      </w:r>
    </w:p>
    <w:p>
      <w:pPr>
        <w:pStyle w:val="ConsPlusTitle"/>
        <w:jc w:val="center"/>
        <w:rPr/>
      </w:pPr>
      <w:r>
        <w:rPr/>
        <w:t>(в том числе в полном объеме), в любом территориальном</w:t>
      </w:r>
    </w:p>
    <w:p>
      <w:pPr>
        <w:pStyle w:val="ConsPlusTitle"/>
        <w:jc w:val="center"/>
        <w:rPr/>
      </w:pPr>
      <w:r>
        <w:rPr/>
        <w:t>подразделении органа, предоставляющего государственную</w:t>
      </w:r>
    </w:p>
    <w:p>
      <w:pPr>
        <w:pStyle w:val="ConsPlusTitle"/>
        <w:jc w:val="center"/>
        <w:rPr/>
      </w:pPr>
      <w:r>
        <w:rPr/>
        <w:t>услугу, по выбору заявителя (экстерриториальный принцип),</w:t>
      </w:r>
    </w:p>
    <w:p>
      <w:pPr>
        <w:pStyle w:val="ConsPlusTitle"/>
        <w:jc w:val="center"/>
        <w:rPr/>
      </w:pPr>
      <w:r>
        <w:rPr/>
        <w:t>посредством запроса о предоставлении нескольких</w:t>
      </w:r>
    </w:p>
    <w:p>
      <w:pPr>
        <w:pStyle w:val="ConsPlusTitle"/>
        <w:jc w:val="center"/>
        <w:rPr/>
      </w:pPr>
      <w:r>
        <w:rPr/>
        <w:t>государственных и (или) муниципальных услуг</w:t>
      </w:r>
    </w:p>
    <w:p>
      <w:pPr>
        <w:pStyle w:val="ConsPlusTitle"/>
        <w:jc w:val="center"/>
        <w:rPr/>
      </w:pPr>
      <w:r>
        <w:rPr/>
        <w:t>в многофункциональных центрах предоставления</w:t>
      </w:r>
    </w:p>
    <w:p>
      <w:pPr>
        <w:pStyle w:val="ConsPlusTitle"/>
        <w:jc w:val="center"/>
        <w:rPr/>
      </w:pPr>
      <w:r>
        <w:rPr/>
        <w:t>государственных и муниципальных услуг, предусмотренного</w:t>
      </w:r>
    </w:p>
    <w:p>
      <w:pPr>
        <w:pStyle w:val="ConsPlusTitle"/>
        <w:jc w:val="center"/>
        <w:rPr/>
      </w:pPr>
      <w:hyperlink r:id="rId12">
        <w:r>
          <w:rPr>
            <w:color w:val="0000FF"/>
          </w:rPr>
          <w:t>статьей 15.1</w:t>
        </w:r>
      </w:hyperlink>
      <w:r>
        <w:rPr/>
        <w:t xml:space="preserve"> Закона о предоставлении государственных услуг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25. Критериями доступности оказания государственной услуги являются: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открытость информации об оказании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соблюдение сроков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отсутствие обоснованных жалоб со стороны заявителей на действия (бездействие) должностных лиц по результатам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предоставление возможности подачи заявлений и документов, необходимых для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5) полнота и актуальность, достоверность информации о порядке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6) предоставление возможности получения информации о ходе предоставления государственной услуги в том числе с использованием информационно-телекоммуникационных технологий;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7) сведения о количестве взаимодействий заявителя с должностными лицами и их продолжительности.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26. Основными требованиями к качеству предоставления государственной услуги являются: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достоверность предоставляемой заявителям информации о ходе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наглядность форм предоставляемой информации об административных процедурах;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своевременный прием и регистрация заявления;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принятие мер, направленных на восстановление нарушенных прав, свобод и законных интересов заявителей.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27. При подаче заявления и документов, предусмотренных </w:t>
      </w:r>
      <w:hyperlink w:anchor="P117">
        <w:r>
          <w:rPr>
            <w:color w:val="0000FF"/>
          </w:rPr>
          <w:t>пунктами 10</w:t>
        </w:r>
      </w:hyperlink>
      <w:r>
        <w:rPr/>
        <w:t xml:space="preserve"> и </w:t>
      </w:r>
      <w:hyperlink w:anchor="P136">
        <w:r>
          <w:rPr>
            <w:color w:val="0000FF"/>
          </w:rPr>
          <w:t>11</w:t>
        </w:r>
      </w:hyperlink>
      <w:r>
        <w:rPr/>
        <w:t xml:space="preserve"> Административного регламента, предполагается однократное взаимодействие должностного лица, предоставляющего государственную услугу, и заявителя, продолжительность которого не должна превышать 15 минут.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28.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Иные требования, в том числе учитывающие</w:t>
      </w:r>
    </w:p>
    <w:p>
      <w:pPr>
        <w:pStyle w:val="ConsPlusTitle"/>
        <w:jc w:val="center"/>
        <w:rPr/>
      </w:pPr>
      <w:r>
        <w:rPr/>
        <w:t>особенности предоставления государственной</w:t>
      </w:r>
    </w:p>
    <w:p>
      <w:pPr>
        <w:pStyle w:val="ConsPlusTitle"/>
        <w:jc w:val="center"/>
        <w:rPr/>
      </w:pPr>
      <w:r>
        <w:rPr/>
        <w:t>услуги по экстерриториальному принципу (в случае,</w:t>
      </w:r>
    </w:p>
    <w:p>
      <w:pPr>
        <w:pStyle w:val="ConsPlusTitle"/>
        <w:jc w:val="center"/>
        <w:rPr/>
      </w:pPr>
      <w:r>
        <w:rPr/>
        <w:t>если государственная услуга предоставляется</w:t>
      </w:r>
    </w:p>
    <w:p>
      <w:pPr>
        <w:pStyle w:val="ConsPlusTitle"/>
        <w:jc w:val="center"/>
        <w:rPr/>
      </w:pPr>
      <w:r>
        <w:rPr/>
        <w:t>по экстерриториальному принципу) и особенности</w:t>
      </w:r>
    </w:p>
    <w:p>
      <w:pPr>
        <w:pStyle w:val="ConsPlusTitle"/>
        <w:jc w:val="center"/>
        <w:rPr/>
      </w:pPr>
      <w:r>
        <w:rPr/>
        <w:t>предоставления государственной услуги в электронной форме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29. Предоставление государственной услуги по экстерриториальному принципу не осуществляется.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30. Минэнерго России обеспечивает для заявителей: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возможность получения информации о предоставлении государственной услуги на официальном сайте Минэнерго России, а также на Едином портале;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возможность получения форм документов, необходимых для предоставления государственной услуги в электронном виде, на официальном сайте Минэнерго России, а также на Едином портале;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возможность предоставлять документы в электронном виде через Единый портал;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возможность получения результата предоставления государственной услуги в электронном виде через Единый портал.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III. Состав, последовательность и сроки выполнения</w:t>
      </w:r>
    </w:p>
    <w:p>
      <w:pPr>
        <w:pStyle w:val="ConsPlusTitle"/>
        <w:jc w:val="center"/>
        <w:rPr/>
      </w:pPr>
      <w:r>
        <w:rPr/>
        <w:t>административных процедур (действий), требования к порядку</w:t>
      </w:r>
    </w:p>
    <w:p>
      <w:pPr>
        <w:pStyle w:val="ConsPlusTitle"/>
        <w:jc w:val="center"/>
        <w:rPr/>
      </w:pPr>
      <w:r>
        <w:rPr/>
        <w:t>их выполнения, в том числе особенности выполнения</w:t>
      </w:r>
    </w:p>
    <w:p>
      <w:pPr>
        <w:pStyle w:val="ConsPlusTitle"/>
        <w:jc w:val="center"/>
        <w:rPr/>
      </w:pPr>
      <w:r>
        <w:rPr/>
        <w:t>административных процедур (действий) в электронной форме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Исчерпывающий перечень административных процедур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31. Предоставление государственной услуги включает в себя следующие административные процедуры: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прием и регистрация заявления и иных документов необходимых для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проверка комплектности (достаточности) представленных заявителем документов, направление документов в Роснедра и проверка полноты и достоверности содержащейся в указанных документах информации;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формирование и направление межведомственного запроса;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принятие решения и подготовка подтверждения или письма о невозможности подтверждения и направление результата предоставления государственной услуги заявителю.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Прием и регистрация заявления и иных документов необходимых</w:t>
      </w:r>
    </w:p>
    <w:p>
      <w:pPr>
        <w:pStyle w:val="ConsPlusTitle"/>
        <w:jc w:val="center"/>
        <w:rPr/>
      </w:pPr>
      <w:r>
        <w:rPr/>
        <w:t>для предоставления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32. Основанием для начала данной административной процедуры является поступление в Минэнерго России заявления с приложением документов, указанных в </w:t>
      </w:r>
      <w:hyperlink w:anchor="P117">
        <w:r>
          <w:rPr>
            <w:color w:val="0000FF"/>
          </w:rPr>
          <w:t>пункте 10</w:t>
        </w:r>
      </w:hyperlink>
      <w:r>
        <w:rPr/>
        <w:t xml:space="preserve"> Административного регламента, в том числе в электронной форме через Единый портал.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Прием и регистрация представляемых заявителем документов осуществляется должностным лицом, ответственным за прием и регистрацию документов в Минэнерго России в соответствии с </w:t>
      </w:r>
      <w:hyperlink w:anchor="P194">
        <w:r>
          <w:rPr>
            <w:color w:val="0000FF"/>
          </w:rPr>
          <w:t>пунктом 21</w:t>
        </w:r>
      </w:hyperlink>
      <w:r>
        <w:rPr/>
        <w:t xml:space="preserve">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Регистрация заявления осуществляется путем присвоения регистрационного номера и указанием даты регистрации.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33. Критерием принятия решения по административной процедуре является наличие заявления и документов, необходимых для предоставления государственной услуги.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34. Результатом административной процедуры является принятие представленных заявления и документов к рассмотрению.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35. Способом фиксации результата административной процедуры является регистрация представленных заявления и документов.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Проверка комплектности (достаточности) представленных</w:t>
      </w:r>
    </w:p>
    <w:p>
      <w:pPr>
        <w:pStyle w:val="ConsPlusTitle"/>
        <w:jc w:val="center"/>
        <w:rPr/>
      </w:pPr>
      <w:r>
        <w:rPr/>
        <w:t>заявителем документов, направление документов в Роснедра</w:t>
      </w:r>
    </w:p>
    <w:p>
      <w:pPr>
        <w:pStyle w:val="ConsPlusTitle"/>
        <w:jc w:val="center"/>
        <w:rPr/>
      </w:pPr>
      <w:r>
        <w:rPr/>
        <w:t>и проверка полноты и достоверности содержащейся в указанных</w:t>
      </w:r>
    </w:p>
    <w:p>
      <w:pPr>
        <w:pStyle w:val="ConsPlusTitle"/>
        <w:jc w:val="center"/>
        <w:rPr/>
      </w:pPr>
      <w:r>
        <w:rPr/>
        <w:t>документах информации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36. Основанием для начала данной административной процедуры является регистрация заявления в автоматизированной информационной системе делопроизводства и документооборота, учета и контроля исполнения поручений Минэнерго России (далее - система автоматизации документооборота Минэнерго России).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37. На следующий рабочий день после дня регистрации заявления и иных документов необходимых для предоставления государственной услуги такие заявление и документы передаются на рассмотрение в Департамент и директор (заместитель директора) Департамента определяет ответственного исполнителя (далее - ответственный исполнитель Минэнерго России).</w:t>
      </w:r>
    </w:p>
    <w:p>
      <w:pPr>
        <w:pStyle w:val="ConsPlusNormal"/>
        <w:spacing w:before="220" w:after="0"/>
        <w:ind w:firstLine="540"/>
        <w:jc w:val="both"/>
        <w:rPr/>
      </w:pPr>
      <w:bookmarkStart w:id="9" w:name="P304"/>
      <w:bookmarkEnd w:id="9"/>
      <w:r>
        <w:rPr/>
        <w:t>38. Ответственный исполнитель Минэнерго России не позднее двух рабочих дней со дня регистрации представленных заявителем документов осуществляет проверку комплектности (достаточности) таких документов, а также проверку полноты и достоверности содержащейся в указанных документах информации.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При наличии оснований, предусмотренных в </w:t>
      </w:r>
      <w:hyperlink w:anchor="P154">
        <w:r>
          <w:rPr>
            <w:color w:val="0000FF"/>
          </w:rPr>
          <w:t>пункте 16</w:t>
        </w:r>
      </w:hyperlink>
      <w:r>
        <w:rPr/>
        <w:t xml:space="preserve"> Административного регламента, ответственный исполнитель Минэнерго России подготавливает проект письма об отказе в предоставлении государственной услуги и обеспечивает направление уведомления об отказе в предоставлении государственной услуги заявителю, в том числе в электронной форме.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случае отсутствия оснований, предусмотренных </w:t>
      </w:r>
      <w:hyperlink w:anchor="P154">
        <w:r>
          <w:rPr>
            <w:color w:val="0000FF"/>
          </w:rPr>
          <w:t>пунктом 16</w:t>
        </w:r>
      </w:hyperlink>
      <w:r>
        <w:rPr/>
        <w:t xml:space="preserve"> Административного регламента, ответственный исполнитель Минэнерго России не позднее следующего рабочего дня со дня передачи документов в Департамент обеспечивает направление их копий в Роснедра.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39. На следующий рабочий день после дня регистрации копий документов в экспедиции Роснедр указанные копии передаются в Управление и начальник (заместитель начальника) Управления определяет по ним ответственного исполнителя (далее - ответственный исполнитель Роснедр).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40. Ответственный исполнитель Роснедр не позднее двух рабочих дней со дня регистрации представленных документов в экспедиции Роснедр осуществляет проверку полноты и достоверности содержащейся в указанных документах информации.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41. Критериями принятия решения по административной процедуре являются комплектность документов, достаточность и достоверность информации, содержащейся в представленных заявителем документах.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42. Результатом административной процедуры является подтверждение комплектности (достаточности) представленных заявителем документов, полноты и достоверности содержащейся в указанных документах информации.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43. Способом фиксации результата административной процедуры является подготовка заключения о комплектности (достаточности) представленных заявителем документов, а также полноты и достоверности содержащейся в указанных документах информации либо регистрация уведомления об отказе в предоставлении государственной услуги в системе автоматизации документооборота Минэнерго России.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Формирование и направление межведомственного запроса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44. Основанием для начала данной административной процедуры является заключение по результатам проверки комплектности (достаточности) представленных заявителем документов, полноты и достоверности содержащейся в указанных документах информации в ходе которой установлено, что заявителем не представлены указанные в </w:t>
      </w:r>
      <w:hyperlink w:anchor="P136">
        <w:r>
          <w:rPr>
            <w:color w:val="0000FF"/>
          </w:rPr>
          <w:t>пункте 11</w:t>
        </w:r>
      </w:hyperlink>
      <w:r>
        <w:rPr/>
        <w:t xml:space="preserve"> Административного регламента документы.</w:t>
      </w:r>
    </w:p>
    <w:p>
      <w:pPr>
        <w:pStyle w:val="ConsPlusNormal"/>
        <w:spacing w:before="220" w:after="0"/>
        <w:ind w:firstLine="540"/>
        <w:jc w:val="both"/>
        <w:rPr/>
      </w:pPr>
      <w:bookmarkStart w:id="10" w:name="P316"/>
      <w:bookmarkEnd w:id="10"/>
      <w:r>
        <w:rPr/>
        <w:t xml:space="preserve">45. В случае если заявителем не представлены указанные в </w:t>
      </w:r>
      <w:hyperlink w:anchor="P136">
        <w:r>
          <w:rPr>
            <w:color w:val="0000FF"/>
          </w:rPr>
          <w:t>пункте 11</w:t>
        </w:r>
      </w:hyperlink>
      <w:r>
        <w:rPr/>
        <w:t xml:space="preserve"> Административного регламента документы, ответственный исполнитель Минэнерго России не позднее следующего рабочего дня со дня поступления документов в Департамент подготавливает и направляет запрос о представлении недостающих документов в Роснедра.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46. Межведомственный запрос о предоставлении документов, указанных в </w:t>
      </w:r>
      <w:hyperlink w:anchor="P136">
        <w:r>
          <w:rPr>
            <w:color w:val="0000FF"/>
          </w:rPr>
          <w:t>пункте 11</w:t>
        </w:r>
      </w:hyperlink>
      <w:r>
        <w:rPr/>
        <w:t xml:space="preserve"> Административного регламента, необходимых для предоставления государственной услуги, в рамках межведомственного информационного взаимодействия формируется в соответствии с требованиями </w:t>
      </w:r>
      <w:hyperlink r:id="rId13">
        <w:r>
          <w:rPr>
            <w:color w:val="0000FF"/>
          </w:rPr>
          <w:t>статьи 7.2</w:t>
        </w:r>
      </w:hyperlink>
      <w:r>
        <w:rPr/>
        <w:t xml:space="preserve"> Закона о предоставлении государственных услуг.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47. Непредставление Роснедрами документов не является основанием для отказа заявителю в представлении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48. Критериями принятия решения по данной административной процедуре является представление (непредставление) запрашиваемых документов, указанных в </w:t>
      </w:r>
      <w:hyperlink w:anchor="P136">
        <w:r>
          <w:rPr>
            <w:color w:val="0000FF"/>
          </w:rPr>
          <w:t>пункте 11</w:t>
        </w:r>
      </w:hyperlink>
      <w:r>
        <w:rPr/>
        <w:t xml:space="preserve">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49. Результатом административной процедуры является получение (неполучение) запрашиваемой информации.</w:t>
      </w:r>
    </w:p>
    <w:p>
      <w:pPr>
        <w:pStyle w:val="ConsPlusNormal"/>
        <w:spacing w:before="220" w:after="0"/>
        <w:ind w:firstLine="540"/>
        <w:jc w:val="both"/>
        <w:rPr/>
      </w:pPr>
      <w:bookmarkStart w:id="11" w:name="P321"/>
      <w:bookmarkEnd w:id="11"/>
      <w:r>
        <w:rPr/>
        <w:t>50. Способом фиксации результата административной процедуры является регистрация документов, поступивших из Роснедр, содержащих запрошенную информацию.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Принятие решения и подготовка подтверждения или письма</w:t>
      </w:r>
    </w:p>
    <w:p>
      <w:pPr>
        <w:pStyle w:val="ConsPlusTitle"/>
        <w:jc w:val="center"/>
        <w:rPr/>
      </w:pPr>
      <w:r>
        <w:rPr/>
        <w:t>о невозможности подтверждения и направление результата</w:t>
      </w:r>
    </w:p>
    <w:p>
      <w:pPr>
        <w:pStyle w:val="ConsPlusTitle"/>
        <w:jc w:val="center"/>
        <w:rPr/>
      </w:pPr>
      <w:r>
        <w:rPr/>
        <w:t>предоставления государственной услуги заявителю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51. Основанием для начала административной процедуры является окончание проверки комплектности документов, а в случаях, указанных в </w:t>
      </w:r>
      <w:hyperlink w:anchor="P316">
        <w:r>
          <w:rPr>
            <w:color w:val="0000FF"/>
          </w:rPr>
          <w:t>пункте 45</w:t>
        </w:r>
      </w:hyperlink>
      <w:r>
        <w:rPr/>
        <w:t xml:space="preserve"> Административного регламента - получение документов, запрошенных из Роснедр, и проверка полноты и достоверности содержащейся в указанных документах информации.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52. В день окончания указанной в </w:t>
      </w:r>
      <w:hyperlink w:anchor="P304">
        <w:r>
          <w:rPr>
            <w:color w:val="0000FF"/>
          </w:rPr>
          <w:t>пункте 38</w:t>
        </w:r>
      </w:hyperlink>
      <w:r>
        <w:rPr/>
        <w:t xml:space="preserve"> Административного регламента проверки либо на следующий рабочий день после получения указанных в </w:t>
      </w:r>
      <w:hyperlink w:anchor="P321">
        <w:r>
          <w:rPr>
            <w:color w:val="0000FF"/>
          </w:rPr>
          <w:t>пункте 50</w:t>
        </w:r>
      </w:hyperlink>
      <w:r>
        <w:rPr/>
        <w:t xml:space="preserve"> Административного регламента документов, ответственный исполнитель Минэнерго России подготавливает проект подтверждения или проект письма о невозможности подтверждения, обеспечивает его согласование с директором (заместителем директора) Департамента и представляет его на подпись заместителю Министра энергетики Российской Федерации, осуществляющему координацию и контроль деятельности Департамента (далее - заместитель Министра).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Проект подтверждения подготавливается в количестве оригинальных экземпляров, указанных в заявлении.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53. Критериями принятия решений являются полнота и достоверность сведений, содержащихся в представленных заявителем документах, соответствие содержащихся в них сведений условиям соглашения о разделе продукции, а также утвержденным проектам, планам и программам работ.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54. В случае наличия разногласий между Минэнерго России и Роснедрами по вопросу подтверждения (невозможности подтверждения) планируемых к добыче и вывозу из Российской Федерации объемов продукции (минерального сырья) в связи с исполнением соглашения о разделе продукции Департаментом и Управлением в течение 2 рабочих дней со дня выявления таких разногласий, но не позднее чем в течение 5 рабочих дней со дня поступления документов в Минэнерго России, проводят совместную проработку документов.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 результатам проработки ответственный исполнитель Минэнерго России готовит проект подтверждения или проект письма о невозможности подтверждения в установленном Административном регламентом порядке.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55. Не позднее следующего рабочего дня со дня подписания заместителем Министра проекта подтверждения или проекта письма о невозможности подтверждения ответственный исполнитель Минэнерго России обеспечивает его направление в Управление.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56. Ответственный исполнитель Роснедр в день получения проекта подтверждения или проекта письма о невозможности подтверждения обеспечивает его согласование с начальником (заместителем начальника) Управления и представляет его на подпись заместителю руководителя Федерального агентства по недропользованию, осуществляющему координацию и контроль деятельности Управления (далее - заместитель руководителя).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57. Не позднее следующего рабочего дня со дня подписания заместителем руководителя проекта подтверждения или проекта письма о невозможности подтверждения ответственный исполнитель Роснедр обеспечивает его направление в Минэнерго России.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58. Результатом административной процедуры является направление ответственным исполнителем Минэнерго России заявителю подтверждения (подтверждений в количестве оригинальных экземпляров, указанных в заявлении) или письма о невозможности подтверждения не позднее следующего рабочего дня со дня его подписания заместителем руководителя.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59. Способом фиксации результата административной процедуры является регистрация исходящих (направляемых) подтверждения или письма о невозможности подтверждения в системе автоматизации документооборота Минэнерго России.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Порядок исправления допущенных опечаток и (или) ошибок</w:t>
      </w:r>
    </w:p>
    <w:p>
      <w:pPr>
        <w:pStyle w:val="ConsPlusTitle"/>
        <w:jc w:val="center"/>
        <w:rPr/>
      </w:pPr>
      <w:r>
        <w:rPr/>
        <w:t>в выданных в результате предоставления государственной</w:t>
      </w:r>
    </w:p>
    <w:p>
      <w:pPr>
        <w:pStyle w:val="ConsPlusTitle"/>
        <w:jc w:val="center"/>
        <w:rPr/>
      </w:pPr>
      <w:r>
        <w:rPr/>
        <w:t>услуги документах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60. Основанием для начала административной процедуры является представление (направление) заявителем в Минэнерго России в произвольной форме заявления об исправлении опечаток и (или) ошибок, допущенных в выданных в результате предоставления государственной услуги документах (далее - заявление об исправлении опечаток и (или) ошибок).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61. Ответственный исполнитель Минэнерго России рассматривает заявление об исправлении опечаток и (или) ошибок, представленное заявителем, и проводит проверку указанных в заявлении об исправлении опечаток и (или) ошибок сведений в срок, не превышающий 2 рабочих дня с даты регистрации такого заявления.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62. Критерием принятия решения по административной процедуре является наличие или отсутствие таких опечаток и (или) ошибок.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63. В случае выявления допущенных опечаток и (или) ошибок в выданных в результате предоставления государственной услуги документах ответственный исполнитель Минэнерго России осуществляет исправление и замену указанных документов в срок, не превышающий 5 рабочих дней с даты регистрации соответствующего заявления.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64. В случае отсутствия опечаток и (или) ошибок в документах, выданных в результате предоставления государственной услуги, ответственный исполнитель Минэнерго России письменно сообщает заявителю об отсутствии таких опечаток и (или) ошибок в срок, не превышающий 5 рабочих дней с даты регистрации соответствующего заявления.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66. Способом фиксации результата административной процедуры является регистрация в системе автоматизации документооборота Минэнерго России письма о направлении заявителю исправленного документа (взамен ранее выданного), являющегося результатом предоставления государственной услуги, или письма об отсутствии таких опечаток и (или) ошибок.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Порядок осуществления в электронной форме, в том числе</w:t>
      </w:r>
    </w:p>
    <w:p>
      <w:pPr>
        <w:pStyle w:val="ConsPlusTitle"/>
        <w:jc w:val="center"/>
        <w:rPr/>
      </w:pPr>
      <w:r>
        <w:rPr/>
        <w:t>с использованием Единого портала, административных процедур</w:t>
      </w:r>
    </w:p>
    <w:p>
      <w:pPr>
        <w:pStyle w:val="ConsPlusTitle"/>
        <w:jc w:val="center"/>
        <w:rPr/>
      </w:pPr>
      <w:r>
        <w:rPr/>
        <w:t xml:space="preserve">(действий) в соответствии с положениями </w:t>
      </w:r>
      <w:hyperlink r:id="rId14">
        <w:r>
          <w:rPr>
            <w:color w:val="0000FF"/>
          </w:rPr>
          <w:t>статьи 10</w:t>
        </w:r>
      </w:hyperlink>
      <w:r>
        <w:rPr/>
        <w:t xml:space="preserve"> Закона</w:t>
      </w:r>
    </w:p>
    <w:p>
      <w:pPr>
        <w:pStyle w:val="ConsPlusTitle"/>
        <w:jc w:val="center"/>
        <w:rPr/>
      </w:pPr>
      <w:r>
        <w:rPr/>
        <w:t>о предоставлении государственных услуг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67. Предоставление государственной услуги в электронной форме включает в себя следующие административные процедуры: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прием и регистрация представляемых заявителем документов;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формирование и направление межведомственного запроса;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принятие решения и подготовка подтверждения или письма о невозможности подтверждения и направление результата предоставления государственной услуги заявителю.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68. Для обеспечения возможности подачи заявления через Единый портал заявитель должен быть зарегистрирован в системе Единого портала.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69. При направлении в Минэнерго России заявления, требующего предоставления справочной либо иной информации, используется простая электронная подпись заявителя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rPr/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ст. 3477; 2014, N 11, ст. 1098; N 26, ст. 3390; 2016, N 1, ст. 65; N 26, ст. 3889) и </w:t>
      </w:r>
      <w:hyperlink r:id="rId16">
        <w:r>
          <w:rPr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2013, N 45, ст. 5807; 2018, N 36, ст. 5623).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формировании заявления заявителю обеспечивается: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1) возможность копирования и сохранения заявления и иных документов, указанных в </w:t>
      </w:r>
      <w:hyperlink w:anchor="P117">
        <w:r>
          <w:rPr>
            <w:color w:val="0000FF"/>
          </w:rPr>
          <w:t>пункте 10</w:t>
        </w:r>
      </w:hyperlink>
      <w:r>
        <w:rPr/>
        <w:t xml:space="preserve"> Административного регламента, необходимых для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возможность печати на бумажном носителе копии электронной формы заявления;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официальном сайте Минэнерго России в сети "Интернет", в части, касающейся сведений, отсутствующих в единой системе идентификации и аутентификации;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5)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6) возможность доступа заявителя на Едином портале к ранее поданному им заявлению в течение не менее одного года, а также частично сформированному заявлению - в течение не менее 3 месяцев.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Подписанное заявление и документы, указанные в </w:t>
      </w:r>
      <w:hyperlink w:anchor="P117">
        <w:r>
          <w:rPr>
            <w:color w:val="0000FF"/>
          </w:rPr>
          <w:t>пункте 10</w:t>
        </w:r>
      </w:hyperlink>
      <w:r>
        <w:rPr/>
        <w:t xml:space="preserve"> Административного регламента, необходимые для предоставления государственной услуги, направляются в Минэнерго России посредством Единого портала.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Прием и регистрация указанных заявления и документов осуществляется должностным лицом, ответственным за прием и регистрацию документов в Минэнерго России.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70. Заявление, направленное в электронном виде через Единый портал, регистрируется в Минэнерго России.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71.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получение информации о порядке и сроках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формирование запроса о предоставлении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прием и регистрация в Минэнерго России заявления и иных документов, необходимых для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получение результата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получение сведений о ходе выполнения запроса о предоставлении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досудебное (внесудебное) обжалование решений и действий (бездействия) Минэнерго России, должностного лица Минэнерго России либо государственного служащего.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предоставлении государственной услуги в электронной форме заявителю ответственным исполнителем Минэнерго России направляются: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уведомление о приеме и регистрации заявления и иных документов, необходимых для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уведомление об отказе в предоставлении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Уведомление о результате предоставления государственной услуги направляется ответственным исполнителем Минэнерго России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IV. Формы контроля за предоставлением</w:t>
      </w:r>
    </w:p>
    <w:p>
      <w:pPr>
        <w:pStyle w:val="ConsPlusTitle"/>
        <w:jc w:val="center"/>
        <w:rPr/>
      </w:pPr>
      <w:r>
        <w:rPr/>
        <w:t>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Порядок осуществления текущего контроля за соблюдением</w:t>
      </w:r>
    </w:p>
    <w:p>
      <w:pPr>
        <w:pStyle w:val="ConsPlusTitle"/>
        <w:jc w:val="center"/>
        <w:rPr/>
      </w:pPr>
      <w:r>
        <w:rPr/>
        <w:t>и исполнением ответственными должностными лицами положений</w:t>
      </w:r>
    </w:p>
    <w:p>
      <w:pPr>
        <w:pStyle w:val="ConsPlusTitle"/>
        <w:jc w:val="center"/>
        <w:rPr/>
      </w:pPr>
      <w:r>
        <w:rPr/>
        <w:t>Административного регламента и иных нормативных правовых</w:t>
      </w:r>
    </w:p>
    <w:p>
      <w:pPr>
        <w:pStyle w:val="ConsPlusTitle"/>
        <w:jc w:val="center"/>
        <w:rPr/>
      </w:pPr>
      <w:r>
        <w:rPr/>
        <w:t>актов, устанавливающих требования к предоставлению</w:t>
      </w:r>
    </w:p>
    <w:p>
      <w:pPr>
        <w:pStyle w:val="ConsPlusTitle"/>
        <w:jc w:val="center"/>
        <w:rPr/>
      </w:pPr>
      <w:r>
        <w:rPr/>
        <w:t>государственной услуги, а также принятием ими решений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72. Текущий контроль за выполнением Административного регламента осуществляется директором (заместителем директора) Департамента и начальником (заместителя начальника) Управления.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73. Текущий контроль осуществляется путем проведения должностными лицами Минэнерго России и Роснедр, ответственными за организацию работы по предоставлению государственной услуги, проверок соблюдения и исполнения должностными лицами Минэнерго России и Роснедр положений Административного регламента, иных нормативных правовых актов Российской Федерации, устанавливающих требования к предоставлению государственных услуг.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Порядок и периодичность осуществления плановых</w:t>
      </w:r>
    </w:p>
    <w:p>
      <w:pPr>
        <w:pStyle w:val="ConsPlusTitle"/>
        <w:jc w:val="center"/>
        <w:rPr/>
      </w:pPr>
      <w:r>
        <w:rPr/>
        <w:t>и внеплановых проверок полноты и качества предоставления</w:t>
      </w:r>
    </w:p>
    <w:p>
      <w:pPr>
        <w:pStyle w:val="ConsPlusTitle"/>
        <w:jc w:val="center"/>
        <w:rPr/>
      </w:pPr>
      <w:r>
        <w:rPr/>
        <w:t>государственной услуги, в том числе порядок и формы</w:t>
      </w:r>
    </w:p>
    <w:p>
      <w:pPr>
        <w:pStyle w:val="ConsPlusTitle"/>
        <w:jc w:val="center"/>
        <w:rPr/>
      </w:pPr>
      <w:r>
        <w:rPr/>
        <w:t>контроля за полнотой и качеством предоставления</w:t>
      </w:r>
    </w:p>
    <w:p>
      <w:pPr>
        <w:pStyle w:val="ConsPlusTitle"/>
        <w:jc w:val="center"/>
        <w:rPr/>
      </w:pPr>
      <w:r>
        <w:rPr/>
        <w:t>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74. Контроль за полнотой и качеством предоставления государственной услуги осуществляется в формах: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проведение плановых и внеплановых проверок;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рассмотрение жалоб на действия (бездействие) должностных лиц Минэнерго России.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75. Плановые проверки полноты и качества предоставления государственной услуги проводятся директором (заместителем директора) Департамента и начальником (заместителя начальника) Управления не реже 1 раза в год в соответствии с планами проверок Минэнерго России и Роснедр, утвержденными соответственно Министром энергетики Российской Федерации или руководителем Федерального агентства по недропользованию (заместителем Министра энергетики Российской Федерации или, заместителем руководителя Федерального агентства по недропользованию).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76. Внеплановые проверки полноты и качества предоставления государственной услуги проводятся директором (заместителем директора) Департамента и начальником (заместителя начальника) Управления на основании жалоб заявителей на решения или действия (бездействие) должностных лиц Минэнерго России и Роснедр, принятые или осуществленные в ходе предоставления государственной услуги.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Ответственность должностных лиц Минэнерго России</w:t>
      </w:r>
    </w:p>
    <w:p>
      <w:pPr>
        <w:pStyle w:val="ConsPlusTitle"/>
        <w:jc w:val="center"/>
        <w:rPr/>
      </w:pPr>
      <w:r>
        <w:rPr/>
        <w:t>и (или) Роснедр за решения и действия (бездействие),</w:t>
      </w:r>
    </w:p>
    <w:p>
      <w:pPr>
        <w:pStyle w:val="ConsPlusTitle"/>
        <w:jc w:val="center"/>
        <w:rPr/>
      </w:pPr>
      <w:r>
        <w:rPr/>
        <w:t>принимаемые (осуществляемые) ими в ходе предоставления</w:t>
      </w:r>
    </w:p>
    <w:p>
      <w:pPr>
        <w:pStyle w:val="ConsPlusTitle"/>
        <w:jc w:val="center"/>
        <w:rPr/>
      </w:pPr>
      <w:r>
        <w:rPr/>
        <w:t>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77. В случае выявления нарушений прав заявителей виновные должностные лица Минэнерго России и (или) Роснедр привлекаются к ответственности, установленной законодательством Российской Федерации.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Положения, характеризующие требования к порядку и формам</w:t>
      </w:r>
    </w:p>
    <w:p>
      <w:pPr>
        <w:pStyle w:val="ConsPlusTitle"/>
        <w:jc w:val="center"/>
        <w:rPr/>
      </w:pPr>
      <w:r>
        <w:rPr/>
        <w:t>контроля за предоставлением государственной услуги, в том</w:t>
      </w:r>
    </w:p>
    <w:p>
      <w:pPr>
        <w:pStyle w:val="ConsPlusTitle"/>
        <w:jc w:val="center"/>
        <w:rPr/>
      </w:pPr>
      <w:r>
        <w:rPr/>
        <w:t>числе со стороны граждан, их объединений и организаций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78. Контроль за предоставлением государственной услуги со стороны ответственных должностных лиц Минэнерго России и Роснедр должен быть постоянным, всесторонним и объективным.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79. Контроль за предоставлением государственной услуги со стороны граждан, их объединений и организаций осуществляется путем получения информации (устной по телефону или в письменной или электронной форме по запросу) о наличии в действиях (бездействии) ответственных должностных лиц Минэнерго России и Роснедр, а также в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V. Досудебный (внесудебный) порядок обжалования решений</w:t>
      </w:r>
    </w:p>
    <w:p>
      <w:pPr>
        <w:pStyle w:val="ConsPlusTitle"/>
        <w:jc w:val="center"/>
        <w:rPr/>
      </w:pPr>
      <w:r>
        <w:rPr/>
        <w:t>и действий (бездействия) Минэнерго России и (или) Роснедр,</w:t>
      </w:r>
    </w:p>
    <w:p>
      <w:pPr>
        <w:pStyle w:val="ConsPlusTitle"/>
        <w:jc w:val="center"/>
        <w:rPr/>
      </w:pPr>
      <w:r>
        <w:rPr/>
        <w:t>а также их должностных лиц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Информация для заинтересованных лиц об их праве</w:t>
      </w:r>
    </w:p>
    <w:p>
      <w:pPr>
        <w:pStyle w:val="ConsPlusTitle"/>
        <w:jc w:val="center"/>
        <w:rPr/>
      </w:pPr>
      <w:r>
        <w:rPr/>
        <w:t>на досудебное (внесудебное) обжалование действий</w:t>
      </w:r>
    </w:p>
    <w:p>
      <w:pPr>
        <w:pStyle w:val="ConsPlusTitle"/>
        <w:jc w:val="center"/>
        <w:rPr/>
      </w:pPr>
      <w:r>
        <w:rPr/>
        <w:t>(бездействия) и (или) решений, принятых (осуществленных)</w:t>
      </w:r>
    </w:p>
    <w:p>
      <w:pPr>
        <w:pStyle w:val="ConsPlusTitle"/>
        <w:jc w:val="center"/>
        <w:rPr/>
      </w:pPr>
      <w:r>
        <w:rPr/>
        <w:t>в ходе предоставления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80. Заявитель имеет право подать жалобу на решения и (или) действия (бездействие) Минэнерго России и (или) Роснедр, а также его (их) должностных лиц, федеральных государственных служащих в ходе предоставления государственной услуги (далее - жалоба), в том числе в следующих случаях: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нарушение срока регистрации запроса заявителя о предоставлении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нарушение срока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7) отказ Минэнерго России и (или) Роснедр,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Органы государственной власти, организации и уполномоченные</w:t>
      </w:r>
    </w:p>
    <w:p>
      <w:pPr>
        <w:pStyle w:val="ConsPlusTitle"/>
        <w:jc w:val="center"/>
        <w:rPr/>
      </w:pPr>
      <w:r>
        <w:rPr/>
        <w:t>на рассмотрение жалобы лица, которым может быть направлена</w:t>
      </w:r>
    </w:p>
    <w:p>
      <w:pPr>
        <w:pStyle w:val="ConsPlusTitle"/>
        <w:jc w:val="center"/>
        <w:rPr/>
      </w:pPr>
      <w:r>
        <w:rPr/>
        <w:t>жалоба заявителя в досудебном (внесудебном) порядке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81. Жалобы на решения, принятые заместителем Министра и заместителем руководителя, рассматриваются Министром энергетики Российской Федерации и (или) руководителем Федерального агентства по недропользованию соответственно.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Жалобы на действия (бездействие) директора (заместителя директора) Департамента и (или) начальника (заместителя начальника) Управления, рассматриваются заместителем Министра и (или) заместителем руководителя соответственно.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Жалобы на действия (бездействие) исполнителей рассматриваются директором (заместителем директора) Департамента и (или) начальником (заместителем начальника) Управления.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Способы информирования заявителей о порядке подачи</w:t>
      </w:r>
    </w:p>
    <w:p>
      <w:pPr>
        <w:pStyle w:val="ConsPlusTitle"/>
        <w:jc w:val="center"/>
        <w:rPr/>
      </w:pPr>
      <w:r>
        <w:rPr/>
        <w:t>и рассмотрения жалобы, в том числе с использованием</w:t>
      </w:r>
    </w:p>
    <w:p>
      <w:pPr>
        <w:pStyle w:val="ConsPlusTitle"/>
        <w:jc w:val="center"/>
        <w:rPr/>
      </w:pPr>
      <w:r>
        <w:rPr/>
        <w:t>Единого портала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82. Информирование заявителей о порядке подачи и рассмотрения жалобы осуществляется в соответствии с </w:t>
      </w:r>
      <w:hyperlink w:anchor="P65">
        <w:r>
          <w:rPr>
            <w:color w:val="0000FF"/>
          </w:rPr>
          <w:t>пунктами 3</w:t>
        </w:r>
      </w:hyperlink>
      <w:r>
        <w:rPr/>
        <w:t xml:space="preserve"> и </w:t>
      </w:r>
      <w:hyperlink w:anchor="P69">
        <w:r>
          <w:rPr>
            <w:color w:val="0000FF"/>
          </w:rPr>
          <w:t>4</w:t>
        </w:r>
      </w:hyperlink>
      <w:r>
        <w:rPr/>
        <w:t xml:space="preserve">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Перечень нормативных правовых актов, регулирующих порядок</w:t>
      </w:r>
    </w:p>
    <w:p>
      <w:pPr>
        <w:pStyle w:val="ConsPlusTitle"/>
        <w:jc w:val="center"/>
        <w:rPr/>
      </w:pPr>
      <w:r>
        <w:rPr/>
        <w:t>досудебного (внесудебного) обжалования решений и действий</w:t>
      </w:r>
    </w:p>
    <w:p>
      <w:pPr>
        <w:pStyle w:val="ConsPlusTitle"/>
        <w:jc w:val="center"/>
        <w:rPr/>
      </w:pPr>
      <w:r>
        <w:rPr/>
        <w:t>(бездействия) органа, предоставляющего государственную</w:t>
      </w:r>
    </w:p>
    <w:p>
      <w:pPr>
        <w:pStyle w:val="ConsPlusTitle"/>
        <w:jc w:val="center"/>
        <w:rPr/>
      </w:pPr>
      <w:r>
        <w:rPr/>
        <w:t>услугу, а также его должностных лиц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83. Досудебное (внесудебное) обжалование решений и действий (бездействия) органа, предоставляющего государственную услугу, а также его должностных лиц осуществляется на основании:</w:t>
      </w:r>
    </w:p>
    <w:p>
      <w:pPr>
        <w:pStyle w:val="ConsPlusNormal"/>
        <w:spacing w:before="220" w:after="0"/>
        <w:ind w:firstLine="540"/>
        <w:jc w:val="both"/>
        <w:rPr/>
      </w:pPr>
      <w:hyperlink r:id="rId17">
        <w:r>
          <w:rPr>
            <w:color w:val="0000FF"/>
          </w:rPr>
          <w:t>Закона</w:t>
        </w:r>
      </w:hyperlink>
      <w:r>
        <w:rPr/>
        <w:t xml:space="preserve"> о предоставлении государственных услуг;</w:t>
      </w:r>
    </w:p>
    <w:p>
      <w:pPr>
        <w:pStyle w:val="ConsPlusNormal"/>
        <w:spacing w:before="220" w:after="0"/>
        <w:ind w:firstLine="540"/>
        <w:jc w:val="both"/>
        <w:rPr/>
      </w:pPr>
      <w:hyperlink r:id="rId18">
        <w:r>
          <w:rPr>
            <w:color w:val="0000FF"/>
          </w:rPr>
          <w:t>постановления</w:t>
        </w:r>
      </w:hyperlink>
      <w:r>
        <w:rPr/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 ст. 4829; 2014, N 50, ст. 7113; 2015, N 47, ст. 6596; 2016, N 51, ст. 7370; 2017, N 44, ст. 6523; 2018, N 25, ст. 3696);</w:t>
      </w:r>
    </w:p>
    <w:p>
      <w:pPr>
        <w:pStyle w:val="ConsPlusNormal"/>
        <w:spacing w:before="220" w:after="0"/>
        <w:ind w:firstLine="540"/>
        <w:jc w:val="both"/>
        <w:rPr/>
      </w:pPr>
      <w:hyperlink r:id="rId19">
        <w:r>
          <w:rPr>
            <w:color w:val="0000FF"/>
          </w:rPr>
          <w:t>постановления</w:t>
        </w:r>
      </w:hyperlink>
      <w:r>
        <w:rPr/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(Собрание законодательства Российской Федерации, 2012, N 48, ст. 6706; 2013, N 52, ст. 7218; 2015, N 2, ст. 518; 2018, N 45, ст. 7600).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84. Информация, указанная в настоящем разделе, размещается на Едином портале и официальном сайте Минэнерго России.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1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jc w:val="right"/>
        <w:rPr/>
      </w:pPr>
      <w:r>
        <w:rPr/>
        <w:t>предоставления Министерством</w:t>
      </w:r>
    </w:p>
    <w:p>
      <w:pPr>
        <w:pStyle w:val="ConsPlusNormal"/>
        <w:jc w:val="right"/>
        <w:rPr/>
      </w:pPr>
      <w:r>
        <w:rPr/>
        <w:t>энергетики Российской Федерации</w:t>
      </w:r>
    </w:p>
    <w:p>
      <w:pPr>
        <w:pStyle w:val="ConsPlusNormal"/>
        <w:jc w:val="right"/>
        <w:rPr/>
      </w:pPr>
      <w:r>
        <w:rPr/>
        <w:t>совместно с Федеральным агентством</w:t>
      </w:r>
    </w:p>
    <w:p>
      <w:pPr>
        <w:pStyle w:val="ConsPlusNormal"/>
        <w:jc w:val="right"/>
        <w:rPr/>
      </w:pPr>
      <w:r>
        <w:rPr/>
        <w:t>по недропользованию государственной</w:t>
      </w:r>
    </w:p>
    <w:p>
      <w:pPr>
        <w:pStyle w:val="ConsPlusNormal"/>
        <w:jc w:val="right"/>
        <w:rPr/>
      </w:pPr>
      <w:r>
        <w:rPr/>
        <w:t>услуги по подтверждению планируемых</w:t>
      </w:r>
    </w:p>
    <w:p>
      <w:pPr>
        <w:pStyle w:val="ConsPlusNormal"/>
        <w:jc w:val="right"/>
        <w:rPr/>
      </w:pPr>
      <w:r>
        <w:rPr/>
        <w:t>к добыче и вывозу из Российской Федерации</w:t>
      </w:r>
    </w:p>
    <w:p>
      <w:pPr>
        <w:pStyle w:val="ConsPlusNormal"/>
        <w:jc w:val="right"/>
        <w:rPr/>
      </w:pPr>
      <w:r>
        <w:rPr/>
        <w:t>объемов продукции (минерального сырья)</w:t>
      </w:r>
    </w:p>
    <w:p>
      <w:pPr>
        <w:pStyle w:val="ConsPlusNormal"/>
        <w:jc w:val="right"/>
        <w:rPr/>
      </w:pPr>
      <w:r>
        <w:rPr/>
        <w:t>в связи с исполнением соглашения</w:t>
      </w:r>
    </w:p>
    <w:p>
      <w:pPr>
        <w:pStyle w:val="ConsPlusNormal"/>
        <w:jc w:val="right"/>
        <w:rPr/>
      </w:pPr>
      <w:r>
        <w:rPr/>
        <w:t>о разделе продукции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исх. от "___" _____ N __</w:t>
      </w:r>
    </w:p>
    <w:p>
      <w:pPr>
        <w:pStyle w:val="ConsPlusNonformat"/>
        <w:jc w:val="both"/>
        <w:rPr/>
      </w:pPr>
      <w:r>
        <w:rPr/>
        <w:t>в ответ на заявление</w:t>
      </w:r>
    </w:p>
    <w:p>
      <w:pPr>
        <w:pStyle w:val="ConsPlusNonformat"/>
        <w:jc w:val="both"/>
        <w:rPr/>
      </w:pPr>
      <w:r>
        <w:rPr/>
        <w:t>от "___" __ вх. N ___,             Заявителю 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(полное  и   сокращенное  (при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наличии)          наименование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заявителя - юридического лица,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его          идентификационный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номер       налогоплательщика,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организационно-правовая  форма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или  фамилия,  имя  и отчество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(при    наличии)   заявителя -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физического лица)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2" w:name="P497"/>
      <w:bookmarkEnd w:id="12"/>
      <w:r>
        <w:rPr/>
        <w:t xml:space="preserve">                </w:t>
      </w:r>
      <w:r>
        <w:rPr/>
        <w:t>Подтверждение планируемых к добыче и вывозу</w:t>
      </w:r>
    </w:p>
    <w:p>
      <w:pPr>
        <w:pStyle w:val="ConsPlusNonformat"/>
        <w:jc w:val="both"/>
        <w:rPr/>
      </w:pPr>
      <w:r>
        <w:rPr/>
        <w:t xml:space="preserve">          </w:t>
      </w:r>
      <w:r>
        <w:rPr/>
        <w:t>из Российской Федерации объемов продукции (минерального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сырья) в связи с исполнением соглашения о разделе продукции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В  соответствии  с  </w:t>
      </w:r>
      <w:hyperlink r:id="rId20">
        <w:r>
          <w:rPr>
            <w:color w:val="0000FF"/>
          </w:rPr>
          <w:t>пунктом 5</w:t>
        </w:r>
      </w:hyperlink>
      <w:r>
        <w:rPr/>
        <w:t xml:space="preserve">  Перечня  документов,  при предоставлении</w:t>
      </w:r>
    </w:p>
    <w:p>
      <w:pPr>
        <w:pStyle w:val="ConsPlusNonformat"/>
        <w:jc w:val="both"/>
        <w:rPr/>
      </w:pPr>
      <w:r>
        <w:rPr/>
        <w:t>которых  в  таможенные органы осуществляется освобождение от уплаты ввозной</w:t>
      </w:r>
    </w:p>
    <w:p>
      <w:pPr>
        <w:pStyle w:val="ConsPlusNonformat"/>
        <w:jc w:val="both"/>
        <w:rPr/>
      </w:pPr>
      <w:r>
        <w:rPr/>
        <w:t>таможенной пошлины на товары, ввозимые на территорию Российской Федерации и</w:t>
      </w:r>
    </w:p>
    <w:p>
      <w:pPr>
        <w:pStyle w:val="ConsPlusNonformat"/>
        <w:jc w:val="both"/>
        <w:rPr/>
      </w:pPr>
      <w:r>
        <w:rPr/>
        <w:t>иные  территории,  находящиеся  под  ее юрисдикцией, для целей соглашения о</w:t>
      </w:r>
    </w:p>
    <w:p>
      <w:pPr>
        <w:pStyle w:val="ConsPlusNonformat"/>
        <w:jc w:val="both"/>
        <w:rPr/>
      </w:pPr>
      <w:r>
        <w:rPr/>
        <w:t>разделе  продукции,  а  также  вывозной  таможенной  пошлины на вывозимую с</w:t>
      </w:r>
    </w:p>
    <w:p>
      <w:pPr>
        <w:pStyle w:val="ConsPlusNonformat"/>
        <w:jc w:val="both"/>
        <w:rPr/>
      </w:pPr>
      <w:r>
        <w:rPr/>
        <w:t>территории  Российской  Федерации продукцию, произведенную в соответствии с</w:t>
      </w:r>
    </w:p>
    <w:p>
      <w:pPr>
        <w:pStyle w:val="ConsPlusNonformat"/>
        <w:jc w:val="both"/>
        <w:rPr/>
      </w:pPr>
      <w:r>
        <w:rPr/>
        <w:t>условиями  соглашения  о  разделе  продукции,  утвержденного постановлением</w:t>
      </w:r>
    </w:p>
    <w:p>
      <w:pPr>
        <w:pStyle w:val="ConsPlusNonformat"/>
        <w:jc w:val="both"/>
        <w:rPr/>
      </w:pPr>
      <w:r>
        <w:rPr/>
        <w:t>Правительства  Российской Федерации от 21 января 2004 г. N 25, Министерство</w:t>
      </w:r>
    </w:p>
    <w:p>
      <w:pPr>
        <w:pStyle w:val="ConsPlusNonformat"/>
        <w:jc w:val="both"/>
        <w:rPr/>
      </w:pPr>
      <w:r>
        <w:rPr/>
        <w:t>энергетики  Российской  Федерации  совместно  с  Федеральным  агентством по</w:t>
      </w:r>
    </w:p>
    <w:p>
      <w:pPr>
        <w:pStyle w:val="ConsPlusNonformat"/>
        <w:jc w:val="both"/>
        <w:rPr/>
      </w:pPr>
      <w:r>
        <w:rPr/>
        <w:t>недропользованию  подтверждает  планируемые к добыче и вывозу из Российской</w:t>
      </w:r>
    </w:p>
    <w:p>
      <w:pPr>
        <w:pStyle w:val="ConsPlusNonformat"/>
        <w:jc w:val="both"/>
        <w:rPr/>
      </w:pPr>
      <w:r>
        <w:rPr/>
        <w:t>Федерации объемы 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(наименование продукции (минерального сырья), код единой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 xml:space="preserve">Товарной </w:t>
      </w:r>
      <w:hyperlink r:id="rId21">
        <w:r>
          <w:rPr>
            <w:color w:val="0000FF"/>
          </w:rPr>
          <w:t>номенклатуры</w:t>
        </w:r>
      </w:hyperlink>
      <w:r>
        <w:rPr/>
        <w:t xml:space="preserve"> внешнеэкономической деятельности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Евразийского экономического союза и/или физико-химические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характеристики произведенной продукции)</w:t>
      </w:r>
    </w:p>
    <w:p>
      <w:pPr>
        <w:pStyle w:val="ConsPlusNonformat"/>
        <w:jc w:val="both"/>
        <w:rPr/>
      </w:pPr>
      <w:r>
        <w:rPr/>
        <w:t>в отношении ____________________________________________ в ________________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(наименование организации, идентификационный   (соответствующий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номер налогоплательщика, адрес ее              календарный год)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местонахождения)</w:t>
      </w:r>
    </w:p>
    <w:p>
      <w:pPr>
        <w:pStyle w:val="ConsPlusNonformat"/>
        <w:jc w:val="both"/>
        <w:rPr/>
      </w:pPr>
      <w:r>
        <w:rPr/>
        <w:t>в соответствии с условиями 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(наименование соглашения о разделе продукции)</w:t>
      </w:r>
    </w:p>
    <w:p>
      <w:pPr>
        <w:pStyle w:val="ConsPlusNonformat"/>
        <w:jc w:val="both"/>
        <w:rPr/>
      </w:pPr>
      <w:r>
        <w:rPr/>
        <w:t>на ________________________________ в количестве: _________________________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(наименование месторождения(ий))               (объемы         продукции</w:t>
      </w:r>
    </w:p>
    <w:p>
      <w:pPr>
        <w:pStyle w:val="ConsPlusNonformat"/>
        <w:jc w:val="both"/>
        <w:rPr/>
      </w:pPr>
      <w:r>
        <w:rPr/>
        <w:t xml:space="preserve">                                                  </w:t>
      </w:r>
      <w:r>
        <w:rPr/>
        <w:t>(минерального     сырья),</w:t>
      </w:r>
    </w:p>
    <w:p>
      <w:pPr>
        <w:pStyle w:val="ConsPlusNonformat"/>
        <w:jc w:val="both"/>
        <w:rPr/>
      </w:pPr>
      <w:r>
        <w:rPr/>
        <w:t xml:space="preserve">                                                  </w:t>
      </w:r>
      <w:r>
        <w:rPr/>
        <w:t>планируемые  к  добыче  и</w:t>
      </w:r>
    </w:p>
    <w:p>
      <w:pPr>
        <w:pStyle w:val="ConsPlusNonformat"/>
        <w:jc w:val="both"/>
        <w:rPr/>
      </w:pPr>
      <w:r>
        <w:rPr/>
        <w:t xml:space="preserve">                                                  </w:t>
      </w:r>
      <w:r>
        <w:rPr/>
        <w:t>вывозу)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Дополнительные сведения: 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</w:t>
      </w:r>
      <w:r>
        <w:rPr/>
        <w:t>(дополнительные сведения указываются при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необходимости в соответствии с особенностями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конкретного соглашения о разделе продукции)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Заместитель Министра энергетики</w:t>
      </w:r>
    </w:p>
    <w:p>
      <w:pPr>
        <w:pStyle w:val="ConsPlusNonformat"/>
        <w:jc w:val="both"/>
        <w:rPr/>
      </w:pPr>
      <w:r>
        <w:rPr/>
        <w:t>Российской Федерации                        __________ /Фамилия, инициалы/</w:t>
      </w:r>
    </w:p>
    <w:p>
      <w:pPr>
        <w:pStyle w:val="ConsPlusNonformat"/>
        <w:jc w:val="both"/>
        <w:rPr/>
      </w:pPr>
      <w:r>
        <w:rPr/>
        <w:t>Заместитель руководителя</w:t>
      </w:r>
    </w:p>
    <w:p>
      <w:pPr>
        <w:pStyle w:val="ConsPlusNonformat"/>
        <w:jc w:val="both"/>
        <w:rPr/>
      </w:pPr>
      <w:r>
        <w:rPr/>
        <w:t>Федерального агентства по недропользованию   _________/Фамилия, инициалы/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2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jc w:val="right"/>
        <w:rPr/>
      </w:pPr>
      <w:r>
        <w:rPr/>
        <w:t>предоставления Министерством</w:t>
      </w:r>
    </w:p>
    <w:p>
      <w:pPr>
        <w:pStyle w:val="ConsPlusNormal"/>
        <w:jc w:val="right"/>
        <w:rPr/>
      </w:pPr>
      <w:r>
        <w:rPr/>
        <w:t>энергетики Российской Федерации</w:t>
      </w:r>
    </w:p>
    <w:p>
      <w:pPr>
        <w:pStyle w:val="ConsPlusNormal"/>
        <w:jc w:val="right"/>
        <w:rPr/>
      </w:pPr>
      <w:r>
        <w:rPr/>
        <w:t>совместно с Федеральным агентством</w:t>
      </w:r>
    </w:p>
    <w:p>
      <w:pPr>
        <w:pStyle w:val="ConsPlusNormal"/>
        <w:jc w:val="right"/>
        <w:rPr/>
      </w:pPr>
      <w:r>
        <w:rPr/>
        <w:t>по недропользованию государственной</w:t>
      </w:r>
    </w:p>
    <w:p>
      <w:pPr>
        <w:pStyle w:val="ConsPlusNormal"/>
        <w:jc w:val="right"/>
        <w:rPr/>
      </w:pPr>
      <w:r>
        <w:rPr/>
        <w:t>услуги по подтверждению планируемых</w:t>
      </w:r>
    </w:p>
    <w:p>
      <w:pPr>
        <w:pStyle w:val="ConsPlusNormal"/>
        <w:jc w:val="right"/>
        <w:rPr/>
      </w:pPr>
      <w:r>
        <w:rPr/>
        <w:t>к добыче и вывозу из Российской Федерации</w:t>
      </w:r>
    </w:p>
    <w:p>
      <w:pPr>
        <w:pStyle w:val="ConsPlusNormal"/>
        <w:jc w:val="right"/>
        <w:rPr/>
      </w:pPr>
      <w:r>
        <w:rPr/>
        <w:t>объемов продукции (минерального сырья)</w:t>
      </w:r>
    </w:p>
    <w:p>
      <w:pPr>
        <w:pStyle w:val="ConsPlusNormal"/>
        <w:jc w:val="right"/>
        <w:rPr/>
      </w:pPr>
      <w:r>
        <w:rPr/>
        <w:t>в связи с исполнением соглашения</w:t>
      </w:r>
    </w:p>
    <w:p>
      <w:pPr>
        <w:pStyle w:val="ConsPlusNormal"/>
        <w:jc w:val="right"/>
        <w:rPr/>
      </w:pPr>
      <w:r>
        <w:rPr/>
        <w:t>о разделе продукции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РЕКОМЕНДУЕМЫЙ ОБРАЗЕЦ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исх. от "___" _____ N __</w:t>
      </w:r>
    </w:p>
    <w:p>
      <w:pPr>
        <w:pStyle w:val="ConsPlusNonformat"/>
        <w:jc w:val="both"/>
        <w:rPr/>
      </w:pPr>
      <w:r>
        <w:rPr/>
        <w:t>в ответ на заявление</w:t>
      </w:r>
    </w:p>
    <w:p>
      <w:pPr>
        <w:pStyle w:val="ConsPlusNonformat"/>
        <w:jc w:val="both"/>
        <w:rPr/>
      </w:pPr>
      <w:r>
        <w:rPr/>
        <w:t>от "___" __ вх. N ___,             Заявителю 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(полное  и   сокращенное  (при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наличии)          наименование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заявителя - юридического лица,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его          идентификационный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номер       налогоплательщика,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организационно-правовая  форма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или  фамилия,  имя  и отчество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(при    наличии)   заявителя -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физического лица)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3" w:name="P569"/>
      <w:bookmarkEnd w:id="13"/>
      <w:r>
        <w:rPr/>
        <w:t>О невозможности подтверждения</w:t>
      </w:r>
    </w:p>
    <w:p>
      <w:pPr>
        <w:pStyle w:val="ConsPlusNonformat"/>
        <w:jc w:val="both"/>
        <w:rPr/>
      </w:pPr>
      <w:r>
        <w:rPr/>
        <w:t>планируемых к добыче</w:t>
      </w:r>
    </w:p>
    <w:p>
      <w:pPr>
        <w:pStyle w:val="ConsPlusNonformat"/>
        <w:jc w:val="both"/>
        <w:rPr/>
      </w:pPr>
      <w:r>
        <w:rPr/>
        <w:t>и вывозу с территории Российской Федерации</w:t>
      </w:r>
    </w:p>
    <w:p>
      <w:pPr>
        <w:pStyle w:val="ConsPlusNonformat"/>
        <w:jc w:val="both"/>
        <w:rPr/>
      </w:pPr>
      <w:r>
        <w:rPr/>
        <w:t>объемов продукции (минерального сырья)</w:t>
      </w:r>
    </w:p>
    <w:p>
      <w:pPr>
        <w:pStyle w:val="ConsPlusNonformat"/>
        <w:jc w:val="both"/>
        <w:rPr/>
      </w:pPr>
      <w:r>
        <w:rPr/>
        <w:t>в связи с исполнением соглашения о разделе продукции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В ответ  на  Ваше Заявление от "___" ___________ вх. N ___ Министерство</w:t>
      </w:r>
    </w:p>
    <w:p>
      <w:pPr>
        <w:pStyle w:val="ConsPlusNonformat"/>
        <w:jc w:val="both"/>
        <w:rPr/>
      </w:pPr>
      <w:r>
        <w:rPr/>
        <w:t>энергетики  Российской  Федерации  совместно  с  Федеральным  агентством по</w:t>
      </w:r>
    </w:p>
    <w:p>
      <w:pPr>
        <w:pStyle w:val="ConsPlusNonformat"/>
        <w:jc w:val="both"/>
        <w:rPr/>
      </w:pPr>
      <w:r>
        <w:rPr/>
        <w:t>недропользованию  сообщает  о  том,  что не может подтвердить планируемые к</w:t>
      </w:r>
    </w:p>
    <w:p>
      <w:pPr>
        <w:pStyle w:val="ConsPlusNonformat"/>
        <w:jc w:val="both"/>
        <w:rPr/>
      </w:pPr>
      <w:r>
        <w:rPr/>
        <w:t>добыче      и      вывозу      из      Российской      Федерации     объемы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>(наименование продукции (минерального сырья), код единой Товарной</w:t>
      </w:r>
    </w:p>
    <w:p>
      <w:pPr>
        <w:pStyle w:val="ConsPlusNonformat"/>
        <w:jc w:val="both"/>
        <w:rPr/>
      </w:pPr>
      <w:hyperlink r:id="rId22">
        <w:r>
          <w:rPr>
            <w:color w:val="0000FF"/>
          </w:rPr>
          <w:t>номенклатуры</w:t>
        </w:r>
      </w:hyperlink>
      <w:r>
        <w:rPr/>
        <w:t xml:space="preserve"> внешнеэкономической деятельности Евразийского экономического</w:t>
      </w:r>
    </w:p>
    <w:p>
      <w:pPr>
        <w:pStyle w:val="ConsPlusNonformat"/>
        <w:jc w:val="both"/>
        <w:rPr/>
      </w:pPr>
      <w:r>
        <w:rPr/>
        <w:t>союза и/или физико-химические характеристики произведенной продукции)</w:t>
      </w:r>
    </w:p>
    <w:p>
      <w:pPr>
        <w:pStyle w:val="ConsPlusNonformat"/>
        <w:jc w:val="both"/>
        <w:rPr/>
      </w:pPr>
      <w:r>
        <w:rPr/>
        <w:t>в отношении ____________________________________________ в ________________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(наименование организации, идентификационный   (соответствующий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номер налогоплательщика, адрес ее              календарный год)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местонахождения)</w:t>
      </w:r>
    </w:p>
    <w:p>
      <w:pPr>
        <w:pStyle w:val="ConsPlusNonformat"/>
        <w:jc w:val="both"/>
        <w:rPr/>
      </w:pPr>
      <w:r>
        <w:rPr/>
        <w:t>в соответствии с условиями 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(наименование соглашения о разделе продукции)</w:t>
      </w:r>
    </w:p>
    <w:p>
      <w:pPr>
        <w:pStyle w:val="ConsPlusNonformat"/>
        <w:jc w:val="both"/>
        <w:rPr/>
      </w:pPr>
      <w:r>
        <w:rPr/>
        <w:t>на ________________________________ в количестве: ________________________.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(наименование месторождения(ий)                (объемы        продукции</w:t>
      </w:r>
    </w:p>
    <w:p>
      <w:pPr>
        <w:pStyle w:val="ConsPlusNonformat"/>
        <w:jc w:val="both"/>
        <w:rPr/>
      </w:pPr>
      <w:r>
        <w:rPr/>
        <w:t xml:space="preserve">                                                  </w:t>
      </w:r>
      <w:r>
        <w:rPr/>
        <w:t>(минерального     сырья),</w:t>
      </w:r>
    </w:p>
    <w:p>
      <w:pPr>
        <w:pStyle w:val="ConsPlusNonformat"/>
        <w:jc w:val="both"/>
        <w:rPr/>
      </w:pPr>
      <w:r>
        <w:rPr/>
        <w:t xml:space="preserve">                                                  </w:t>
      </w:r>
      <w:r>
        <w:rPr/>
        <w:t>планируемые  к  добыче  и</w:t>
      </w:r>
    </w:p>
    <w:p>
      <w:pPr>
        <w:pStyle w:val="ConsPlusNonformat"/>
        <w:jc w:val="both"/>
        <w:rPr/>
      </w:pPr>
      <w:r>
        <w:rPr/>
        <w:t xml:space="preserve">                                                  </w:t>
      </w:r>
      <w:r>
        <w:rPr/>
        <w:t>вывозу)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Обоснование принятого решения: ________________________________________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Заместитель Министра энергетики</w:t>
      </w:r>
    </w:p>
    <w:p>
      <w:pPr>
        <w:pStyle w:val="ConsPlusNonformat"/>
        <w:jc w:val="both"/>
        <w:rPr/>
      </w:pPr>
      <w:r>
        <w:rPr/>
        <w:t>Российской Федерации                       ____________ /Фамилия, инициалы/</w:t>
      </w:r>
    </w:p>
    <w:p>
      <w:pPr>
        <w:pStyle w:val="ConsPlusNonformat"/>
        <w:jc w:val="both"/>
        <w:rPr/>
      </w:pPr>
      <w:r>
        <w:rPr/>
        <w:t>Заместитель руководителя</w:t>
      </w:r>
    </w:p>
    <w:p>
      <w:pPr>
        <w:pStyle w:val="ConsPlusNonformat"/>
        <w:jc w:val="both"/>
        <w:rPr/>
      </w:pPr>
      <w:r>
        <w:rPr/>
        <w:t>Федерального агентства по недропользованию  ___________ /Фамилия, инициалы/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3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jc w:val="right"/>
        <w:rPr/>
      </w:pPr>
      <w:r>
        <w:rPr/>
        <w:t>предоставления Министерством</w:t>
      </w:r>
    </w:p>
    <w:p>
      <w:pPr>
        <w:pStyle w:val="ConsPlusNormal"/>
        <w:jc w:val="right"/>
        <w:rPr/>
      </w:pPr>
      <w:r>
        <w:rPr/>
        <w:t>энергетики Российской Федерации</w:t>
      </w:r>
    </w:p>
    <w:p>
      <w:pPr>
        <w:pStyle w:val="ConsPlusNormal"/>
        <w:jc w:val="right"/>
        <w:rPr/>
      </w:pPr>
      <w:r>
        <w:rPr/>
        <w:t>совместно с Федеральным агентством</w:t>
      </w:r>
    </w:p>
    <w:p>
      <w:pPr>
        <w:pStyle w:val="ConsPlusNormal"/>
        <w:jc w:val="right"/>
        <w:rPr/>
      </w:pPr>
      <w:r>
        <w:rPr/>
        <w:t>по недропользованию государственной</w:t>
      </w:r>
    </w:p>
    <w:p>
      <w:pPr>
        <w:pStyle w:val="ConsPlusNormal"/>
        <w:jc w:val="right"/>
        <w:rPr/>
      </w:pPr>
      <w:r>
        <w:rPr/>
        <w:t>услуги по подтверждению планируемых</w:t>
      </w:r>
    </w:p>
    <w:p>
      <w:pPr>
        <w:pStyle w:val="ConsPlusNormal"/>
        <w:jc w:val="right"/>
        <w:rPr/>
      </w:pPr>
      <w:r>
        <w:rPr/>
        <w:t>к добыче и вывозу из Российской Федерации</w:t>
      </w:r>
    </w:p>
    <w:p>
      <w:pPr>
        <w:pStyle w:val="ConsPlusNormal"/>
        <w:jc w:val="right"/>
        <w:rPr/>
      </w:pPr>
      <w:r>
        <w:rPr/>
        <w:t>объемов продукции (минерального сырья)</w:t>
      </w:r>
    </w:p>
    <w:p>
      <w:pPr>
        <w:pStyle w:val="ConsPlusNormal"/>
        <w:jc w:val="right"/>
        <w:rPr/>
      </w:pPr>
      <w:r>
        <w:rPr/>
        <w:t>в связи с исполнением соглашения</w:t>
      </w:r>
    </w:p>
    <w:p>
      <w:pPr>
        <w:pStyle w:val="ConsPlusNormal"/>
        <w:jc w:val="right"/>
        <w:rPr/>
      </w:pPr>
      <w:r>
        <w:rPr/>
        <w:t>о разделе продукции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исх. от "__"____ N ___                            В Министерство энергетики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</w:t>
      </w:r>
      <w:r>
        <w:rPr/>
        <w:t>Российской Федерации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от 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(полное    и    сокращенное     (при    наличии)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наименование   заявителя  -   юридического лица,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его идентификационный  номер  налогоплательщика,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организационно-правовая форма или фамилия, имя и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отчество  (при наличии)  заявителя - физического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лица)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адрес: ________________________________________,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телефон: ______, адрес электронной почты: _____.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4" w:name="P633"/>
      <w:bookmarkEnd w:id="14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  <w:t xml:space="preserve">               </w:t>
      </w:r>
      <w:r>
        <w:rPr/>
        <w:t>о подтверждении планируемых к добыче и вывозу</w:t>
      </w:r>
    </w:p>
    <w:p>
      <w:pPr>
        <w:pStyle w:val="ConsPlusNonformat"/>
        <w:jc w:val="both"/>
        <w:rPr/>
      </w:pPr>
      <w:r>
        <w:rPr/>
        <w:t xml:space="preserve">          </w:t>
      </w:r>
      <w:r>
        <w:rPr/>
        <w:t>из Российской Федерации объемов продукции (минерального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сырья) в связи с исполнением соглашения о разделе продукции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Прошу   рассмотреть   прилагаемые   документы   и   в   соответствии  с</w:t>
      </w:r>
    </w:p>
    <w:p>
      <w:pPr>
        <w:pStyle w:val="ConsPlusNonformat"/>
        <w:jc w:val="both"/>
        <w:rPr/>
      </w:pPr>
      <w:hyperlink r:id="rId23">
        <w:r>
          <w:rPr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21.01.2004 г. N 25 "Об</w:t>
      </w:r>
    </w:p>
    <w:p>
      <w:pPr>
        <w:pStyle w:val="ConsPlusNonformat"/>
        <w:jc w:val="both"/>
        <w:rPr/>
      </w:pPr>
      <w:r>
        <w:rPr/>
        <w:t>утверждении  перечня  документов,  при  предоставлении которых в таможенные</w:t>
      </w:r>
    </w:p>
    <w:p>
      <w:pPr>
        <w:pStyle w:val="ConsPlusNonformat"/>
        <w:jc w:val="both"/>
        <w:rPr/>
      </w:pPr>
      <w:r>
        <w:rPr/>
        <w:t>органы  осуществляется освобождение от уплаты ввозной таможенной пошлины на</w:t>
      </w:r>
    </w:p>
    <w:p>
      <w:pPr>
        <w:pStyle w:val="ConsPlusNonformat"/>
        <w:jc w:val="both"/>
        <w:rPr/>
      </w:pPr>
      <w:r>
        <w:rPr/>
        <w:t>товары,  ввозимые  на  территорию  Российской  Федерации и иные территории,</w:t>
      </w:r>
    </w:p>
    <w:p>
      <w:pPr>
        <w:pStyle w:val="ConsPlusNonformat"/>
        <w:jc w:val="both"/>
        <w:rPr/>
      </w:pPr>
      <w:r>
        <w:rPr/>
        <w:t>находящиеся под ее юрисдикцией, для целей соглашения о разделе продукции, а</w:t>
      </w:r>
    </w:p>
    <w:p>
      <w:pPr>
        <w:pStyle w:val="ConsPlusNonformat"/>
        <w:jc w:val="both"/>
        <w:rPr/>
      </w:pPr>
      <w:r>
        <w:rPr/>
        <w:t>также  вывозной  таможенной  пошлины  на  вывозимую с территории Российской</w:t>
      </w:r>
    </w:p>
    <w:p>
      <w:pPr>
        <w:pStyle w:val="ConsPlusNonformat"/>
        <w:jc w:val="both"/>
        <w:rPr/>
      </w:pPr>
      <w:r>
        <w:rPr/>
        <w:t>Федерации  продукцию, произведенную в соответствии с условиями соглашения о</w:t>
      </w:r>
    </w:p>
    <w:p>
      <w:pPr>
        <w:pStyle w:val="ConsPlusNonformat"/>
        <w:jc w:val="both"/>
        <w:rPr/>
      </w:pPr>
      <w:r>
        <w:rPr/>
        <w:t>разделе  продукции" подтвердить планируемые к добыче и вывозу из Российской</w:t>
      </w:r>
    </w:p>
    <w:p>
      <w:pPr>
        <w:pStyle w:val="ConsPlusNonformat"/>
        <w:jc w:val="both"/>
        <w:rPr/>
      </w:pPr>
      <w:r>
        <w:rPr/>
        <w:t>Федерации объемы 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(наименование продукции (минерального сырья),  код  единой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 xml:space="preserve">Товарной  </w:t>
      </w:r>
      <w:hyperlink r:id="rId24">
        <w:r>
          <w:rPr>
            <w:color w:val="0000FF"/>
          </w:rPr>
          <w:t>номенклатуры</w:t>
        </w:r>
      </w:hyperlink>
      <w:r>
        <w:rPr/>
        <w:t xml:space="preserve">  внешнеэкономической   деятельности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Евразийского экономического союза и/или  физико-химические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характеристики произведенной продукции)</w:t>
      </w:r>
    </w:p>
    <w:p>
      <w:pPr>
        <w:pStyle w:val="ConsPlusNonformat"/>
        <w:jc w:val="both"/>
        <w:rPr/>
      </w:pPr>
      <w:r>
        <w:rPr/>
        <w:t>в отношении ____________________________________________ в ________________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(наименование организации, идентификационный   (соответствующий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номер налогоплательщика, адрес ее              календарный год)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местонахождения)</w:t>
      </w:r>
    </w:p>
    <w:p>
      <w:pPr>
        <w:pStyle w:val="ConsPlusNonformat"/>
        <w:jc w:val="both"/>
        <w:rPr/>
      </w:pPr>
      <w:r>
        <w:rPr/>
        <w:t>в соответствии с условиями 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(наименование соглашения о разделе продукции)</w:t>
      </w:r>
    </w:p>
    <w:p>
      <w:pPr>
        <w:pStyle w:val="ConsPlusNonformat"/>
        <w:jc w:val="both"/>
        <w:rPr/>
      </w:pPr>
      <w:r>
        <w:rPr/>
        <w:t>на ________________________________ в количестве: ________________________.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(наименование месторождения(ий)                (объемы         продукции</w:t>
      </w:r>
    </w:p>
    <w:p>
      <w:pPr>
        <w:pStyle w:val="ConsPlusNonformat"/>
        <w:jc w:val="both"/>
        <w:rPr/>
      </w:pPr>
      <w:r>
        <w:rPr/>
        <w:t xml:space="preserve">                                                  </w:t>
      </w:r>
      <w:r>
        <w:rPr/>
        <w:t>(минерального     сырья),</w:t>
      </w:r>
    </w:p>
    <w:p>
      <w:pPr>
        <w:pStyle w:val="ConsPlusNonformat"/>
        <w:jc w:val="both"/>
        <w:rPr/>
      </w:pPr>
      <w:r>
        <w:rPr/>
        <w:t xml:space="preserve">                                                  </w:t>
      </w:r>
      <w:r>
        <w:rPr/>
        <w:t>планируемые  к  добыче  и</w:t>
      </w:r>
    </w:p>
    <w:p>
      <w:pPr>
        <w:pStyle w:val="ConsPlusNonformat"/>
        <w:jc w:val="both"/>
        <w:rPr/>
      </w:pPr>
      <w:r>
        <w:rPr/>
        <w:t xml:space="preserve">                                                  </w:t>
      </w:r>
      <w:r>
        <w:rPr/>
        <w:t>вывозу)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Дополнительные сведения: 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</w:t>
      </w:r>
      <w:r>
        <w:rPr/>
        <w:t>(дополнительные сведения указываются при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необходимости в соответствии с особенностями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конкретного соглашения о разделе продукции)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Приложение  (с  указанием  наименований,  реквизитов, количества листов</w:t>
      </w:r>
    </w:p>
    <w:p>
      <w:pPr>
        <w:pStyle w:val="ConsPlusNonformat"/>
        <w:jc w:val="both"/>
        <w:rPr/>
      </w:pPr>
      <w:r>
        <w:rPr/>
        <w:t>документов):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1...;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2...;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3....</w:t>
      </w:r>
    </w:p>
    <w:p>
      <w:pPr>
        <w:pStyle w:val="ConsPlusNonformat"/>
        <w:jc w:val="both"/>
        <w:rPr/>
      </w:pPr>
      <w:r>
        <w:rPr/>
        <w:t>Заявитель</w:t>
      </w:r>
    </w:p>
    <w:p>
      <w:pPr>
        <w:pStyle w:val="ConsPlusNonformat"/>
        <w:jc w:val="both"/>
        <w:rPr/>
      </w:pPr>
      <w:r>
        <w:rPr/>
        <w:t>__________________________________________________</w:t>
      </w:r>
    </w:p>
    <w:p>
      <w:pPr>
        <w:pStyle w:val="ConsPlusNonformat"/>
        <w:jc w:val="both"/>
        <w:rPr/>
      </w:pPr>
      <w:r>
        <w:rPr/>
        <w:t>(юридическое лицо или уполномоченный представитель</w:t>
      </w:r>
    </w:p>
    <w:p>
      <w:pPr>
        <w:pStyle w:val="ConsPlusNonformat"/>
        <w:jc w:val="both"/>
        <w:rPr/>
      </w:pPr>
      <w:r>
        <w:rPr/>
        <w:t xml:space="preserve">                </w:t>
      </w:r>
      <w:r>
        <w:rPr/>
        <w:t>(физическое лицо)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4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jc w:val="right"/>
        <w:rPr/>
      </w:pPr>
      <w:r>
        <w:rPr/>
        <w:t>предоставления Министерством</w:t>
      </w:r>
    </w:p>
    <w:p>
      <w:pPr>
        <w:pStyle w:val="ConsPlusNormal"/>
        <w:jc w:val="right"/>
        <w:rPr/>
      </w:pPr>
      <w:r>
        <w:rPr/>
        <w:t>энергетики Российской Федерации</w:t>
      </w:r>
    </w:p>
    <w:p>
      <w:pPr>
        <w:pStyle w:val="ConsPlusNormal"/>
        <w:jc w:val="right"/>
        <w:rPr/>
      </w:pPr>
      <w:r>
        <w:rPr/>
        <w:t>совместно с Федеральным агентством</w:t>
      </w:r>
    </w:p>
    <w:p>
      <w:pPr>
        <w:pStyle w:val="ConsPlusNormal"/>
        <w:jc w:val="right"/>
        <w:rPr/>
      </w:pPr>
      <w:r>
        <w:rPr/>
        <w:t>по недропользованию государственной</w:t>
      </w:r>
    </w:p>
    <w:p>
      <w:pPr>
        <w:pStyle w:val="ConsPlusNormal"/>
        <w:jc w:val="right"/>
        <w:rPr/>
      </w:pPr>
      <w:r>
        <w:rPr/>
        <w:t>услуги по подтверждению планируемых</w:t>
      </w:r>
    </w:p>
    <w:p>
      <w:pPr>
        <w:pStyle w:val="ConsPlusNormal"/>
        <w:jc w:val="right"/>
        <w:rPr/>
      </w:pPr>
      <w:r>
        <w:rPr/>
        <w:t>к добыче и вывозу из Российской Федерации</w:t>
      </w:r>
    </w:p>
    <w:p>
      <w:pPr>
        <w:pStyle w:val="ConsPlusNormal"/>
        <w:jc w:val="right"/>
        <w:rPr/>
      </w:pPr>
      <w:r>
        <w:rPr/>
        <w:t>объемов продукции (минерального сырья)</w:t>
      </w:r>
    </w:p>
    <w:p>
      <w:pPr>
        <w:pStyle w:val="ConsPlusNormal"/>
        <w:jc w:val="right"/>
        <w:rPr/>
      </w:pPr>
      <w:r>
        <w:rPr/>
        <w:t>в связи с исполнением соглашения</w:t>
      </w:r>
    </w:p>
    <w:p>
      <w:pPr>
        <w:pStyle w:val="ConsPlusNormal"/>
        <w:jc w:val="right"/>
        <w:rPr/>
      </w:pPr>
      <w:r>
        <w:rPr/>
        <w:t>о разделе продукции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РЕКОМЕНДУЕМЫЙ ОБРАЗЕЦ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исх. от "___" _____ N __</w:t>
      </w:r>
    </w:p>
    <w:p>
      <w:pPr>
        <w:pStyle w:val="ConsPlusNonformat"/>
        <w:jc w:val="both"/>
        <w:rPr/>
      </w:pPr>
      <w:r>
        <w:rPr/>
        <w:t>в ответ на заявление</w:t>
      </w:r>
    </w:p>
    <w:p>
      <w:pPr>
        <w:pStyle w:val="ConsPlusNonformat"/>
        <w:jc w:val="both"/>
        <w:rPr/>
      </w:pPr>
      <w:r>
        <w:rPr/>
        <w:t>от "___" __ вх. N ___,             Заявителю 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(полное  и   сокращенное  (при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наличии)          наименование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заявителя - юридического лица,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его          идентификационный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номер       налогоплательщика,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организационно-правовая  форма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или  фамилия,  имя  и отчество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(при    наличии)   заявителя -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физического лица)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5" w:name="P709"/>
      <w:bookmarkEnd w:id="15"/>
      <w:r>
        <w:rPr/>
        <w:t xml:space="preserve">               </w:t>
      </w:r>
      <w:r>
        <w:rPr/>
        <w:t>Отказ в предоставлении государственной услуги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В  ответ  на  Ваше  Заявление  от  "__"  ______  вх. N ___ Министерство</w:t>
      </w:r>
    </w:p>
    <w:p>
      <w:pPr>
        <w:pStyle w:val="ConsPlusNonformat"/>
        <w:jc w:val="both"/>
        <w:rPr/>
      </w:pPr>
      <w:r>
        <w:rPr/>
        <w:t>энергетики  Российской  Федерации  совместно  с  Федеральным  агентством по</w:t>
      </w:r>
    </w:p>
    <w:p>
      <w:pPr>
        <w:pStyle w:val="ConsPlusNonformat"/>
        <w:jc w:val="both"/>
        <w:rPr/>
      </w:pPr>
      <w:r>
        <w:rPr/>
        <w:t>недропользованию сообщает об отказе в предоставлении государственной услуги</w:t>
      </w:r>
    </w:p>
    <w:p>
      <w:pPr>
        <w:pStyle w:val="ConsPlusNonformat"/>
        <w:jc w:val="both"/>
        <w:rPr/>
      </w:pPr>
      <w:r>
        <w:rPr/>
        <w:t>по  подтверждению  планируемых  к  добыче  и вывозу из Российской Федерации</w:t>
      </w:r>
    </w:p>
    <w:p>
      <w:pPr>
        <w:pStyle w:val="ConsPlusNonformat"/>
        <w:jc w:val="both"/>
        <w:rPr/>
      </w:pPr>
      <w:r>
        <w:rPr/>
        <w:t>объемов       продукции      (минерального      сырья)      по      причине</w:t>
      </w:r>
    </w:p>
    <w:p>
      <w:pPr>
        <w:pStyle w:val="ConsPlusNonformat"/>
        <w:jc w:val="both"/>
        <w:rPr/>
      </w:pPr>
      <w:r>
        <w:rPr/>
        <w:t>__________________________________________________________________.</w:t>
      </w:r>
    </w:p>
    <w:p>
      <w:pPr>
        <w:pStyle w:val="ConsPlusNonformat"/>
        <w:jc w:val="both"/>
        <w:rPr/>
      </w:pPr>
      <w:r>
        <w:rPr/>
        <w:t>(указать основание отказа в предоставлении государственной услуги)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Заместитель Министра энергетики</w:t>
      </w:r>
    </w:p>
    <w:p>
      <w:pPr>
        <w:pStyle w:val="ConsPlusNonformat"/>
        <w:jc w:val="both"/>
        <w:rPr/>
      </w:pPr>
      <w:r>
        <w:rPr/>
        <w:t>Российской Федерации                       ____________ /Фамилия, инициалы/</w:t>
      </w:r>
    </w:p>
    <w:p>
      <w:pPr>
        <w:pStyle w:val="ConsPlusNonformat"/>
        <w:jc w:val="both"/>
        <w:rPr/>
      </w:pPr>
      <w:r>
        <w:rPr/>
        <w:t>Заместитель руководителя</w:t>
      </w:r>
    </w:p>
    <w:p>
      <w:pPr>
        <w:pStyle w:val="ConsPlusNonformat"/>
        <w:jc w:val="both"/>
        <w:rPr/>
      </w:pPr>
      <w:r>
        <w:rPr/>
        <w:t>Федерального агентства по недропользованию  ___________ /Фамилия, инициалы/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561492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56149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561492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Cell" w:customStyle="1">
    <w:name w:val="ConsPlusCell"/>
    <w:qFormat/>
    <w:rsid w:val="0056149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561492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561492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JurTerm" w:customStyle="1">
    <w:name w:val="ConsPlusJurTerm"/>
    <w:qFormat/>
    <w:rsid w:val="00561492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eastAsia="ru-RU" w:val="ru-RU" w:bidi="ar-SA"/>
    </w:rPr>
  </w:style>
  <w:style w:type="paragraph" w:styleId="ConsPlusTextList" w:customStyle="1">
    <w:name w:val="ConsPlusTextList"/>
    <w:qFormat/>
    <w:rsid w:val="00561492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2FE945A2953F31FF802A78550542857B8AF58651CA4F3BF8694A6E603E0C81B83C649810F95E72F8FC20010F3E9CE41C7AFE012FAUF17O" TargetMode="External"/><Relationship Id="rId3" Type="http://schemas.openxmlformats.org/officeDocument/2006/relationships/hyperlink" Target="consultantplus://offline/ref=42FE945A2953F31FF802A78550542857B8AF58651CA4F3BF8694A6E603E0C81B83C649810F96E72F8FC20010F3E9CE41C7AFE012FAUF17O" TargetMode="External"/><Relationship Id="rId4" Type="http://schemas.openxmlformats.org/officeDocument/2006/relationships/hyperlink" Target="consultantplus://offline/ref=42FE945A2953F31FF802A78550542857B8AF58651CA4F3BF8694A6E603E0C81B83C649810E91E72F8FC20010F3E9CE41C7AFE012FAUF17O" TargetMode="External"/><Relationship Id="rId5" Type="http://schemas.openxmlformats.org/officeDocument/2006/relationships/hyperlink" Target="consultantplus://offline/ref=42FE945A2953F31FF802A78550542857B9AC586111A4F3BF8694A6E603E0C81B83C649810990EC79DF8D014CB6B5DD40CBAFE217E6F52836U91BO" TargetMode="External"/><Relationship Id="rId6" Type="http://schemas.openxmlformats.org/officeDocument/2006/relationships/hyperlink" Target="consultantplus://offline/ref=42FE945A2953F31FF802A78550542857B8AA5A6316A4F3BF8694A6E603E0C81B83C64983019BB82A9AD3581CFBFED044DCB3E210UF18O" TargetMode="External"/><Relationship Id="rId7" Type="http://schemas.openxmlformats.org/officeDocument/2006/relationships/hyperlink" Target="consultantplus://offline/ref=42FE945A2953F31FF802A78550542857B8AA5A6211A4F3BF8694A6E603E0C81B83C649810990ED7ADE8D014CB6B5DD40CBAFE217E6F52836U91BO" TargetMode="External"/><Relationship Id="rId8" Type="http://schemas.openxmlformats.org/officeDocument/2006/relationships/hyperlink" Target="consultantplus://offline/ref=42FE945A2953F31FF802A78550542857B9AC58631DA6F3BF8694A6E603E0C81B83C649810990EC7BD88D014CB6B5DD40CBAFE217E6F52836U91BO" TargetMode="External"/><Relationship Id="rId9" Type="http://schemas.openxmlformats.org/officeDocument/2006/relationships/hyperlink" Target="consultantplus://offline/ref=42FE945A2953F31FF802A78550542857B8AA5A6316A4F3BF8694A6E603E0C81B83C649840A9BB82A9AD3581CFBFED044DCB3E210UF18O" TargetMode="External"/><Relationship Id="rId10" Type="http://schemas.openxmlformats.org/officeDocument/2006/relationships/hyperlink" Target="consultantplus://offline/ref=42FE945A2953F31FF802A78550542857B8AA5A6316A4F3BF8694A6E603E0C81B83C649820090E72F8FC20010F3E9CE41C7AFE012FAUF17O" TargetMode="External"/><Relationship Id="rId11" Type="http://schemas.openxmlformats.org/officeDocument/2006/relationships/hyperlink" Target="consultantplus://offline/ref=42FE945A2953F31FF802A78550542857B8AB596112A9F3BF8694A6E603E0C81B91C6118D0899F27BDB98571DF0UE10O" TargetMode="External"/><Relationship Id="rId12" Type="http://schemas.openxmlformats.org/officeDocument/2006/relationships/hyperlink" Target="consultantplus://offline/ref=42FE945A2953F31FF802A78550542857B8AA5A6316A4F3BF8694A6E603E0C81B83C649820D94E72F8FC20010F3E9CE41C7AFE012FAUF17O" TargetMode="External"/><Relationship Id="rId13" Type="http://schemas.openxmlformats.org/officeDocument/2006/relationships/hyperlink" Target="consultantplus://offline/ref=42FE945A2953F31FF802A78550542857B8AA5A6316A4F3BF8694A6E603E0C81B83C649880F9BB82A9AD3581CFBFED044DCB3E210UF18O" TargetMode="External"/><Relationship Id="rId14" Type="http://schemas.openxmlformats.org/officeDocument/2006/relationships/hyperlink" Target="consultantplus://offline/ref=42FE945A2953F31FF802A78550542857B8AA5A6316A4F3BF8694A6E603E0C81B83C649810990EC7DDA8D014CB6B5DD40CBAFE217E6F52836U91BO" TargetMode="External"/><Relationship Id="rId15" Type="http://schemas.openxmlformats.org/officeDocument/2006/relationships/hyperlink" Target="consultantplus://offline/ref=42FE945A2953F31FF802A78550542857B9AC586B15A6F3BF8694A6E603E0C81B91C6118D0899F27BDB98571DF0UE10O" TargetMode="External"/><Relationship Id="rId16" Type="http://schemas.openxmlformats.org/officeDocument/2006/relationships/hyperlink" Target="consultantplus://offline/ref=42FE945A2953F31FF802A78550542857B8AE5D6410A0F3BF8694A6E603E0C81B91C6118D0899F27BDB98571DF0UE10O" TargetMode="External"/><Relationship Id="rId17" Type="http://schemas.openxmlformats.org/officeDocument/2006/relationships/hyperlink" Target="consultantplus://offline/ref=42FE945A2953F31FF802A78550542857B8AA5A6316A4F3BF8694A6E603E0C81B91C6118D0899F27BDB98571DF0UE10O" TargetMode="External"/><Relationship Id="rId18" Type="http://schemas.openxmlformats.org/officeDocument/2006/relationships/hyperlink" Target="consultantplus://offline/ref=42FE945A2953F31FF802A78550542857B8AE586014A6F3BF8694A6E603E0C81B91C6118D0899F27BDB98571DF0UE10O" TargetMode="External"/><Relationship Id="rId19" Type="http://schemas.openxmlformats.org/officeDocument/2006/relationships/hyperlink" Target="consultantplus://offline/ref=42FE945A2953F31FF802A78550542857B8AF59641CA1F3BF8694A6E603E0C81B91C6118D0899F27BDB98571DF0UE10O" TargetMode="External"/><Relationship Id="rId20" Type="http://schemas.openxmlformats.org/officeDocument/2006/relationships/hyperlink" Target="consultantplus://offline/ref=42FE945A2953F31FF802A78550542857B9AC586111A4F3BF8694A6E603E0C81B83C649810990EC79DF8D014CB6B5DD40CBAFE217E6F52836U91BO" TargetMode="External"/><Relationship Id="rId21" Type="http://schemas.openxmlformats.org/officeDocument/2006/relationships/hyperlink" Target="consultantplus://offline/ref=42FE945A2953F31FF802A78550542857B8AA516411A4F3BF8694A6E603E0C81B83C649830199EE7AD5D20459A7EDD148DCB1E70CFAF72AU314O" TargetMode="External"/><Relationship Id="rId22" Type="http://schemas.openxmlformats.org/officeDocument/2006/relationships/hyperlink" Target="consultantplus://offline/ref=42FE945A2953F31FF802A78550542857B8AA516411A4F3BF8694A6E603E0C81B83C649830199EE7AD5D20459A7EDD148DCB1E70CFAF72AU314O" TargetMode="External"/><Relationship Id="rId23" Type="http://schemas.openxmlformats.org/officeDocument/2006/relationships/hyperlink" Target="consultantplus://offline/ref=42FE945A2953F31FF802A78550542857B9AC586111A4F3BF8694A6E603E0C81B91C6118D0899F27BDB98571DF0UE10O" TargetMode="External"/><Relationship Id="rId24" Type="http://schemas.openxmlformats.org/officeDocument/2006/relationships/hyperlink" Target="consultantplus://offline/ref=42FE945A2953F31FF802A78550542857B8AA516411A4F3BF8694A6E603E0C81B83C649830199EE7AD5D20459A7EDD148DCB1E70CFAF72AU314O" TargetMode="Externa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23</Pages>
  <Words>7287</Words>
  <Characters>53662</Characters>
  <CharactersWithSpaces>63559</CharactersWithSpaces>
  <Paragraphs>590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2020-05-28T14:47:00Z</dcterms:created>
  <dc:creator>Ерж Алла Николаевна</dc:creator>
  <dc:description/>
  <dc:language>ru-RU</dc:language>
  <cp:lastModifiedBy>Цой Виталий Анатольевич</cp:lastModifiedBy>
  <dcterms:modified xsi:type="dcterms:W3CDTF">2020-05-28T14:47:00Z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