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7D" w:rsidRDefault="009C1F7D" w:rsidP="004B0F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6652" w:rsidRDefault="00D26652" w:rsidP="004B0F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121" w:rsidRDefault="009A6121" w:rsidP="004B0F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E22" w:rsidRPr="004B0F99" w:rsidRDefault="00132E7D" w:rsidP="004B0F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  <w:r>
        <w:t xml:space="preserve"> </w:t>
      </w:r>
      <w:r w:rsidR="004B0F99" w:rsidRPr="004B0F99">
        <w:rPr>
          <w:rFonts w:ascii="Times New Roman" w:hAnsi="Times New Roman" w:cs="Times New Roman"/>
          <w:b/>
          <w:sz w:val="28"/>
          <w:szCs w:val="28"/>
        </w:rPr>
        <w:t>Подскажите,</w:t>
      </w:r>
      <w:r w:rsidR="004B0F99" w:rsidRPr="004B0F99">
        <w:rPr>
          <w:b/>
        </w:rPr>
        <w:t xml:space="preserve"> </w:t>
      </w:r>
      <w:r w:rsidR="004B0F99" w:rsidRPr="004B0F99">
        <w:rPr>
          <w:rFonts w:ascii="Times New Roman" w:hAnsi="Times New Roman" w:cs="Times New Roman"/>
          <w:b/>
          <w:sz w:val="28"/>
          <w:szCs w:val="28"/>
        </w:rPr>
        <w:t>пожалуйста, точную инструкцию, как и где подать заявление для получения заключения об отсутствии полезных ископаемых в недрах под участком предстоящей застройки.</w:t>
      </w:r>
    </w:p>
    <w:p w:rsidR="00EF0595" w:rsidRDefault="00EF059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595" w:rsidRDefault="00EF059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A4FEA" w:rsidRDefault="00132E7D" w:rsidP="008A4FE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F99" w:rsidRDefault="004B0F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0F99">
        <w:rPr>
          <w:rFonts w:ascii="Times New Roman" w:hAnsi="Times New Roman" w:cs="Times New Roman"/>
          <w:sz w:val="28"/>
          <w:szCs w:val="28"/>
        </w:rPr>
        <w:t>Обращаем внимание, что с 01.09.2024 вступил в силу новый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согласования строительства объектов капитального строительства за границами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населённых пунктов.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F99" w:rsidRDefault="004B0F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0F99">
        <w:rPr>
          <w:rFonts w:ascii="Times New Roman" w:hAnsi="Times New Roman" w:cs="Times New Roman"/>
          <w:sz w:val="28"/>
          <w:szCs w:val="28"/>
        </w:rPr>
        <w:t>Так, в соответствии с ч.ч. 4, 5 ст. 25 Закона Российской Федерации от 21.02.1992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№ 2395-1 «О недрах» (далее – Закон РФ «О недрах») в редакции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от 12.12.2023 № 576-ФЗ информацию о наличии либо отсутствии запасов полезных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ископаемых в границах планируемого строительства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строительства заинтересованное лицо может получить посредством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соответствующего запроса с использованием специальных карт (схем), размещённых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на официальном сайте ФГБУ «Росгеолфонд»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0F99">
        <w:rPr>
          <w:rFonts w:ascii="Times New Roman" w:hAnsi="Times New Roman" w:cs="Times New Roman"/>
          <w:sz w:val="28"/>
          <w:szCs w:val="28"/>
        </w:rPr>
        <w:t>телекоммуникационной сети «Интернет»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https://new.efgi.ru/#/barrenness/search/list, на которых в отношении земель,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участков, расположенных за границами населенных пунктов, отображаются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месторождения полезных ископаемых, запасы которых учтены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балансом запасов полезных ископаемых, а также границы участков недр,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предоставленных в пользование в виде горного отвода (далее – специальные карты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(схемы)).</w:t>
      </w:r>
    </w:p>
    <w:p w:rsidR="004B0F99" w:rsidRDefault="004B0F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По результатам обработки запроса в автоматическом режиме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электронный документ в виде выписки, подписанной усиленной квалифицированной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электронной подписью уполномоченного должностного лица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агентства по недропользованию и подтверждающей наличие или отсутствие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границах планируемого строительства месторождений полезных ископаемых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участков недр, предоставленных в пользование в виде горного отвода, на 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обращения к указанным специальным картам (схемам).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F99" w:rsidRDefault="004B0F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0F99">
        <w:rPr>
          <w:rFonts w:ascii="Times New Roman" w:hAnsi="Times New Roman" w:cs="Times New Roman"/>
          <w:sz w:val="28"/>
          <w:szCs w:val="28"/>
        </w:rPr>
        <w:t>Отмечаем, что на сайте ФГБУ «Росгеолфонд» по вышеуказанной 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размещена инструкция (Руководство пользователя ФГИС «ЕФГИ»), в разделе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которой содержится справочная информация по пошаговому формированию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на получение выписки из специальных карт (схем).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F99" w:rsidRDefault="004B0F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0F99">
        <w:rPr>
          <w:rFonts w:ascii="Times New Roman" w:hAnsi="Times New Roman" w:cs="Times New Roman"/>
          <w:sz w:val="28"/>
          <w:szCs w:val="28"/>
        </w:rPr>
        <w:t>Таким образом, с 01.09.2024 такой документ, как заключение об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полезных ископаемых в недрах под участком предстоящей застройки за границами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населённых пунктов, Роснедрами и его территориальными органами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предоставляется. Документом, подтверждающим наличие или отсутствие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планируемого строительства месторождений полезных ископаемых и (или)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недр, предоставленных в пользование в виде горного отвода,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соответствующая выписка, формируемая заявителем самостоятельно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автоматическом режиме.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595" w:rsidRDefault="004B0F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0F99"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и состав информации, содержащейся в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картах (схемах), предусмотренных частью первой статьи 25 Закона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Федерации от 21 февраля 1992 г. № 2395-1 «О недрах», утверждены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F99">
        <w:rPr>
          <w:rFonts w:ascii="Times New Roman" w:hAnsi="Times New Roman" w:cs="Times New Roman"/>
          <w:sz w:val="28"/>
          <w:szCs w:val="28"/>
        </w:rPr>
        <w:t>Минприроды России от 02.05.2024 № 257.</w:t>
      </w:r>
    </w:p>
    <w:p w:rsidR="004B0F99" w:rsidRDefault="004B0F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B0F99" w:rsidRDefault="004B0F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82E22" w:rsidRDefault="00132E7D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  <w:r w:rsidR="00617CFE" w:rsidRPr="00617CFE">
        <w:t xml:space="preserve"> </w:t>
      </w:r>
      <w:r w:rsidR="00617CFE" w:rsidRPr="00617CFE">
        <w:rPr>
          <w:rFonts w:ascii="Times New Roman" w:hAnsi="Times New Roman" w:cs="Times New Roman"/>
          <w:b/>
          <w:sz w:val="28"/>
          <w:szCs w:val="28"/>
        </w:rPr>
        <w:t>Устанавливает ли законодательство перечень</w:t>
      </w:r>
      <w:r w:rsidR="00617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CFE" w:rsidRPr="00617CFE">
        <w:rPr>
          <w:rFonts w:ascii="Times New Roman" w:hAnsi="Times New Roman" w:cs="Times New Roman"/>
          <w:b/>
          <w:sz w:val="28"/>
          <w:szCs w:val="28"/>
        </w:rPr>
        <w:t>обязательных требований к подрядчику</w:t>
      </w:r>
      <w:r w:rsidR="00617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CFE" w:rsidRPr="00617CFE">
        <w:rPr>
          <w:rFonts w:ascii="Times New Roman" w:hAnsi="Times New Roman" w:cs="Times New Roman"/>
          <w:b/>
          <w:sz w:val="28"/>
          <w:szCs w:val="28"/>
        </w:rPr>
        <w:t>(наличие у него/у его сотрудников</w:t>
      </w:r>
      <w:r w:rsidR="00617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CFE" w:rsidRPr="00617CFE">
        <w:rPr>
          <w:rFonts w:ascii="Times New Roman" w:hAnsi="Times New Roman" w:cs="Times New Roman"/>
          <w:b/>
          <w:sz w:val="28"/>
          <w:szCs w:val="28"/>
        </w:rPr>
        <w:t>определенных допусков, разрешений,</w:t>
      </w:r>
      <w:r w:rsidR="00617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CFE" w:rsidRPr="00617CFE">
        <w:rPr>
          <w:rFonts w:ascii="Times New Roman" w:hAnsi="Times New Roman" w:cs="Times New Roman"/>
          <w:b/>
          <w:sz w:val="28"/>
          <w:szCs w:val="28"/>
        </w:rPr>
        <w:t>обучений, лицензий, а также требования к</w:t>
      </w:r>
      <w:r w:rsidR="00617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CFE" w:rsidRPr="00617CFE">
        <w:rPr>
          <w:rFonts w:ascii="Times New Roman" w:hAnsi="Times New Roman" w:cs="Times New Roman"/>
          <w:b/>
          <w:sz w:val="28"/>
          <w:szCs w:val="28"/>
        </w:rPr>
        <w:t>используемому оборудованию) при открытой</w:t>
      </w:r>
      <w:r w:rsidR="00617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CFE" w:rsidRPr="00617CFE">
        <w:rPr>
          <w:rFonts w:ascii="Times New Roman" w:hAnsi="Times New Roman" w:cs="Times New Roman"/>
          <w:b/>
          <w:sz w:val="28"/>
          <w:szCs w:val="28"/>
        </w:rPr>
        <w:t>разработке высокогорных</w:t>
      </w:r>
      <w:r w:rsidR="00617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CFE" w:rsidRPr="00617CFE">
        <w:rPr>
          <w:rFonts w:ascii="Times New Roman" w:hAnsi="Times New Roman" w:cs="Times New Roman"/>
          <w:b/>
          <w:sz w:val="28"/>
          <w:szCs w:val="28"/>
        </w:rPr>
        <w:t>месторождений?</w:t>
      </w:r>
    </w:p>
    <w:p w:rsidR="00EF0595" w:rsidRDefault="00132E7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EF0595" w:rsidRDefault="00EF059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17CFE" w:rsidRDefault="00132E7D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Перечни нормативных правовых актов, содержащих обязательные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которые подлежат оценке при осуществлении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в отношении, в том числе, проектной документации на разработку месторождений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твердых полезных ископаемых и порядка ведения горных работ, утверждены</w:t>
      </w:r>
      <w:r w:rsidR="008E05AE"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соответствующими федеральными органами исполнительной власти, а именно: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– Перечень нормативных правовых актов (их отдельных положений),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содержащих обязательные требования, оценка соблюдения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в рамках государственного контроля(надзора), привлечение к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ответственности, предоставления лицензий, иных разрешений, аккредитация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недропользования (утв. Роснедрами 28.01.2021);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- Перечни нормативных правовых актов (их отдельных положений),</w:t>
      </w:r>
      <w:r w:rsidR="008E05AE"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содержащих обязательные требования, оценка соблюдения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в рамках государственного контроля (надзора), привлечения к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ответственности» (утв. Приказом Ростехнадзора от 02.03.2021 № 81);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- Перечень нормативных правовых актов (их отдельных положений),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содержащих обязательные требования, оценка соблюдения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в рамках предоставления лицензий и иных разрешений, отнесенных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(утв. Приказом Ростехнадзора от 05.10.2023 № 359);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- Перечень нормативных правовых актов (их отдельных положений),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содержащих обязательные требования (утв. Приказом Росприроднадзора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30.12.2020 № 1839).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Указанные перечни содержат реквизиты структурных единиц, приведенных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обязательные требования,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категории лиц, обязанных соблюдать установленные требования.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Все объекты, на которых ведутся горные работы и работы по переработке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полезных ископаемых, независимо от места их расположения (соответственно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высокогорные месторождения), относятся к опасным производственным объектам.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lastRenderedPageBreak/>
        <w:t>Согласно ст. 9 Федерального закона от 21.07.1997 № 116-ФЗ «О промышленной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безопасности опасных производственных объектов», организация, эксплуатирующая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опасный производственный объект, обязана, в том числе: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- соблюдать положения настоящего Федерального закона, других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законов, принимаемых в соответствии с ними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Президента Российской Федерации, нормативных правовых актов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Российской Федерации, а также федеральных норм и правил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промышленной безопасности;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- соблюдать требования обоснования безопасности 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производственного объекта (в случаях, предусмотренных пунктом 4 статьи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настоящего Федерального закона);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- иметь лицензию на осуществление конкретного вида деятельности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промышленной безопасности, подлежащего лицензированию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Федерации);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- уведомлять федеральный орган исполнительной власти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промышленной безопасности или его территориальный орган о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осуществления конкретного вида деятельности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законом от 31 июля 2020 года № 248-ФЗ «О государственном контроле (надзоре)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Федерации»;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- обеспечивать укомплектованность штата работников 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производственного объекта в соответствии с установленными требованиями;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- допускать к работе на опасном производственном объекте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удовлетворяющих соответствующим квалификационным требованиям и не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медицинских противопоказаний к указанной работе;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- обеспечивать проведение подготовки и аттестации работников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промышленной безопасности в случаях, установленных настоящим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законом;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- иметь на опасном производственном объекте нормативные правовые 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устанавливающие требования промышленной безопасности, а также правила ведения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работ на опасном производственном объекте;</w:t>
      </w:r>
    </w:p>
    <w:p w:rsidR="00617CFE" w:rsidRPr="00617CFE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- организовывать и осуществлять производственный контроль 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требований промышленной безопасности;</w:t>
      </w:r>
    </w:p>
    <w:p w:rsidR="008A4FEA" w:rsidRDefault="00617CFE" w:rsidP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CFE">
        <w:rPr>
          <w:rFonts w:ascii="Times New Roman" w:hAnsi="Times New Roman" w:cs="Times New Roman"/>
          <w:sz w:val="28"/>
          <w:szCs w:val="28"/>
        </w:rPr>
        <w:t>- создать систему управления промышленной безопасностью и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ее функционирование в случаях, установленных статьей 11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Федерального закона.</w:t>
      </w:r>
      <w:r w:rsidR="00AC2B0D"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Эти и иные требования к организации работ установлены также пп. 27-36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Федеральных норм и правил в области промышленной безопасности «Правила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безопасности при ведении горных работ и переработке твердых полезных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FE">
        <w:rPr>
          <w:rFonts w:ascii="Times New Roman" w:hAnsi="Times New Roman" w:cs="Times New Roman"/>
          <w:sz w:val="28"/>
          <w:szCs w:val="28"/>
        </w:rPr>
        <w:t>ископаемых», утвержденных Приказом Ростехнадзора от 08.12.2020 № 505</w:t>
      </w:r>
    </w:p>
    <w:p w:rsidR="00EF0595" w:rsidRDefault="00EF059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17CFE" w:rsidRDefault="00617C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2413C" w:rsidRDefault="002F799E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  <w:r w:rsidR="000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13C">
        <w:rPr>
          <w:rFonts w:ascii="Times New Roman" w:hAnsi="Times New Roman" w:cs="Times New Roman"/>
          <w:b/>
          <w:sz w:val="28"/>
          <w:szCs w:val="28"/>
        </w:rPr>
        <w:t>Прошу пояснить, как можно, лицом, не</w:t>
      </w:r>
      <w:r w:rsidR="000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13C">
        <w:rPr>
          <w:rFonts w:ascii="Times New Roman" w:hAnsi="Times New Roman" w:cs="Times New Roman"/>
          <w:b/>
          <w:sz w:val="28"/>
          <w:szCs w:val="28"/>
        </w:rPr>
        <w:t>являющемся недропользователем,</w:t>
      </w:r>
      <w:r w:rsidR="0002413C" w:rsidRPr="000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13C">
        <w:rPr>
          <w:rFonts w:ascii="Times New Roman" w:hAnsi="Times New Roman" w:cs="Times New Roman"/>
          <w:b/>
          <w:sz w:val="28"/>
          <w:szCs w:val="28"/>
        </w:rPr>
        <w:t>использовать /вывезти для дальнейшей</w:t>
      </w:r>
      <w:r w:rsidR="0002413C" w:rsidRPr="000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13C">
        <w:rPr>
          <w:rFonts w:ascii="Times New Roman" w:hAnsi="Times New Roman" w:cs="Times New Roman"/>
          <w:b/>
          <w:sz w:val="28"/>
          <w:szCs w:val="28"/>
        </w:rPr>
        <w:t>переработки, продажи и иного</w:t>
      </w:r>
      <w:r w:rsidR="0002413C" w:rsidRPr="000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13C">
        <w:rPr>
          <w:rFonts w:ascii="Times New Roman" w:hAnsi="Times New Roman" w:cs="Times New Roman"/>
          <w:b/>
          <w:sz w:val="28"/>
          <w:szCs w:val="28"/>
        </w:rPr>
        <w:t>использования/распоряжения/ отходы добычи</w:t>
      </w:r>
      <w:r w:rsidR="000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13C">
        <w:rPr>
          <w:rFonts w:ascii="Times New Roman" w:hAnsi="Times New Roman" w:cs="Times New Roman"/>
          <w:b/>
          <w:sz w:val="28"/>
          <w:szCs w:val="28"/>
        </w:rPr>
        <w:t>полезных ископаемых (в том числе скальные и</w:t>
      </w:r>
      <w:r w:rsidR="0002413C" w:rsidRPr="000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13C">
        <w:rPr>
          <w:rFonts w:ascii="Times New Roman" w:hAnsi="Times New Roman" w:cs="Times New Roman"/>
          <w:b/>
          <w:sz w:val="28"/>
          <w:szCs w:val="28"/>
        </w:rPr>
        <w:t xml:space="preserve">вскрышные породы и вмещающих </w:t>
      </w:r>
      <w:r w:rsidRPr="0002413C">
        <w:rPr>
          <w:rFonts w:ascii="Times New Roman" w:hAnsi="Times New Roman" w:cs="Times New Roman"/>
          <w:b/>
          <w:sz w:val="28"/>
          <w:szCs w:val="28"/>
        </w:rPr>
        <w:lastRenderedPageBreak/>
        <w:t>горных</w:t>
      </w:r>
      <w:r w:rsidR="0002413C" w:rsidRPr="000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13C">
        <w:rPr>
          <w:rFonts w:ascii="Times New Roman" w:hAnsi="Times New Roman" w:cs="Times New Roman"/>
          <w:b/>
          <w:sz w:val="28"/>
          <w:szCs w:val="28"/>
        </w:rPr>
        <w:t>пород), образовавшиеся в результате</w:t>
      </w:r>
      <w:r w:rsidR="0002413C" w:rsidRPr="000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13C">
        <w:rPr>
          <w:rFonts w:ascii="Times New Roman" w:hAnsi="Times New Roman" w:cs="Times New Roman"/>
          <w:b/>
          <w:sz w:val="28"/>
          <w:szCs w:val="28"/>
        </w:rPr>
        <w:t>деятельности другого пользователя недр /на</w:t>
      </w:r>
      <w:r w:rsidR="0002413C" w:rsidRPr="000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13C">
        <w:rPr>
          <w:rFonts w:ascii="Times New Roman" w:hAnsi="Times New Roman" w:cs="Times New Roman"/>
          <w:b/>
          <w:sz w:val="28"/>
          <w:szCs w:val="28"/>
        </w:rPr>
        <w:t>данном участке более 20 лет не ведется</w:t>
      </w:r>
      <w:r w:rsidR="0002413C" w:rsidRPr="000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13C">
        <w:rPr>
          <w:rFonts w:ascii="Times New Roman" w:hAnsi="Times New Roman" w:cs="Times New Roman"/>
          <w:b/>
          <w:sz w:val="28"/>
          <w:szCs w:val="28"/>
        </w:rPr>
        <w:t>никакая деятельность, никаких лицензий на</w:t>
      </w:r>
      <w:r w:rsidR="0002413C" w:rsidRPr="000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13C">
        <w:rPr>
          <w:rFonts w:ascii="Times New Roman" w:hAnsi="Times New Roman" w:cs="Times New Roman"/>
          <w:b/>
          <w:sz w:val="28"/>
          <w:szCs w:val="28"/>
        </w:rPr>
        <w:t xml:space="preserve">данный участок также нет/. </w:t>
      </w:r>
    </w:p>
    <w:p w:rsidR="002F799E" w:rsidRPr="0002413C" w:rsidRDefault="002F799E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13C">
        <w:rPr>
          <w:rFonts w:ascii="Times New Roman" w:hAnsi="Times New Roman" w:cs="Times New Roman"/>
          <w:b/>
          <w:sz w:val="28"/>
          <w:szCs w:val="28"/>
        </w:rPr>
        <w:t>Нужна ли</w:t>
      </w:r>
      <w:r w:rsidR="0002413C" w:rsidRPr="000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13C">
        <w:rPr>
          <w:rFonts w:ascii="Times New Roman" w:hAnsi="Times New Roman" w:cs="Times New Roman"/>
          <w:b/>
          <w:sz w:val="28"/>
          <w:szCs w:val="28"/>
        </w:rPr>
        <w:t>лицензия на такое использование данного</w:t>
      </w:r>
      <w:r w:rsidR="0002413C" w:rsidRPr="000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13C">
        <w:rPr>
          <w:rFonts w:ascii="Times New Roman" w:hAnsi="Times New Roman" w:cs="Times New Roman"/>
          <w:b/>
          <w:sz w:val="28"/>
          <w:szCs w:val="28"/>
        </w:rPr>
        <w:t>вида отходов?</w:t>
      </w:r>
      <w:r w:rsidR="0002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13C">
        <w:rPr>
          <w:rFonts w:ascii="Times New Roman" w:hAnsi="Times New Roman" w:cs="Times New Roman"/>
          <w:b/>
          <w:sz w:val="28"/>
          <w:szCs w:val="28"/>
        </w:rPr>
        <w:t>Куда и как обращаться?</w:t>
      </w:r>
    </w:p>
    <w:p w:rsidR="002F799E" w:rsidRDefault="002F799E" w:rsidP="002F799E">
      <w:pPr>
        <w:spacing w:after="0" w:line="240" w:lineRule="auto"/>
        <w:ind w:left="-567" w:firstLine="425"/>
        <w:jc w:val="both"/>
      </w:pPr>
    </w:p>
    <w:p w:rsidR="002F799E" w:rsidRPr="002F799E" w:rsidRDefault="002F799E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F799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2F7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46D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t>В</w:t>
      </w:r>
      <w:r w:rsidR="0002413C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 xml:space="preserve"> соответствии</w:t>
      </w:r>
      <w:r w:rsidR="0002413C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 xml:space="preserve"> с</w:t>
      </w:r>
      <w:r w:rsidR="0002413C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 xml:space="preserve"> преамбулой </w:t>
      </w:r>
      <w:r w:rsidR="0002413C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Закона Российской Федерации от 21.02.1992</w:t>
      </w:r>
      <w:r w:rsidR="0002413C">
        <w:rPr>
          <w:rFonts w:ascii="PTAstraSerif-Regular" w:hAnsi="PTAstraSerif-Regular"/>
          <w:color w:val="000000"/>
          <w:sz w:val="28"/>
          <w:szCs w:val="28"/>
        </w:rPr>
        <w:t xml:space="preserve">  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№ 2395-1 «О недрах» (далее – Закон РФ «О недрах») вскрышные и вмещающие</w:t>
      </w:r>
      <w:r w:rsidR="0002413C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горные породы относятся к отходам недропользования.</w:t>
      </w:r>
      <w:r w:rsidR="0002413C">
        <w:rPr>
          <w:rFonts w:ascii="PTAstraSerif-Regular" w:hAnsi="PTAstraSerif-Regular"/>
          <w:color w:val="000000"/>
          <w:sz w:val="28"/>
          <w:szCs w:val="28"/>
        </w:rPr>
        <w:t xml:space="preserve"> </w:t>
      </w:r>
    </w:p>
    <w:p w:rsidR="0054046D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t>Согласно ч. 1 ст. 1.2 Закона РФ «О недрах» недра в границах территории</w:t>
      </w:r>
      <w:r w:rsidR="0002413C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Российской Федерации, включая подземное пространство и содержащиеся в недрах</w:t>
      </w:r>
      <w:r w:rsidR="0002413C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полезные ископаемые, энергетические и иные ресурсы, являются государственной</w:t>
      </w:r>
      <w:r w:rsidR="0002413C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собственностью. Вопросы владения, пользования и распоряжения недрами находятся</w:t>
      </w:r>
      <w:r w:rsidR="0002413C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в совместном ведении Российской Федерации и субъектов Российской Федерации.</w:t>
      </w:r>
    </w:p>
    <w:p w:rsidR="0054046D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t>В соответствии с п. 3 ч. 1 ст. 6 Закона РФ «О недрах» недра предоставляются в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пользование для разведки и добычи полезных ископаемых, в том числе добычи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полезных ископаемых и полезных компонентов из отходов недропользования.</w:t>
      </w:r>
    </w:p>
    <w:p w:rsidR="0054046D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t>В связи с тем, что отходы недропользования входят в состав государственного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фонда недр, добыча полезных ископаемых из отходов недропользования должна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осуществляться в соответствии с лицензией на пользование недрами.</w:t>
      </w:r>
    </w:p>
    <w:p w:rsidR="0054046D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t>Содержание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 xml:space="preserve"> лицензии 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на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 xml:space="preserve"> пользование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 xml:space="preserve"> недрами 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 xml:space="preserve">определено 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в ч. 1 ст. 12 Закона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РФ «О недрах».</w:t>
      </w:r>
    </w:p>
    <w:p w:rsidR="0054046D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t>Как следует из п. 2 ч. 1 ст. 12 Закона РФ «О недрах», в лицензии на пользование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недрами должен быть отражен вид пользования недрами (ст. 6 Закона РФ «О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недрах»).</w:t>
      </w:r>
    </w:p>
    <w:p w:rsidR="00ED5FE2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t>При этом основания предоставления права пользования участками недр</w:t>
      </w:r>
      <w:r w:rsidR="0054046D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указаны в ст. 10.1 Закона РФ «О недрах».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</w:p>
    <w:p w:rsidR="0054046D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t>Отмечаем, что Федеральным законом от 29.12.2022 № 598-ФЗ «О внесении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изменений в Закон Российской Федерации «О недрах» и статью 2 Федерального</w:t>
      </w:r>
      <w:r w:rsidR="0054046D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закона «Об отходах производства и потребления» в положения ст. 10.1 Закона РФ «О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недрах» был введен специальный механизм получения в пользование участка недр</w:t>
      </w:r>
      <w:r w:rsidR="0054046D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="0002413C">
        <w:rPr>
          <w:rFonts w:ascii="PTAstraSerif-Regular" w:hAnsi="PTAstraSerif-Regular"/>
          <w:color w:val="000000"/>
          <w:sz w:val="28"/>
          <w:szCs w:val="28"/>
        </w:rPr>
        <w:t>д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ля разведки и добычи полезных ископаемых на участке недр, включающем отходы</w:t>
      </w:r>
      <w:r w:rsidR="0002413C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недропользования.</w:t>
      </w:r>
      <w:r w:rsidR="0002413C">
        <w:rPr>
          <w:rFonts w:ascii="PTAstraSerif-Regular" w:hAnsi="PTAstraSerif-Regular"/>
          <w:color w:val="000000"/>
          <w:sz w:val="28"/>
          <w:szCs w:val="28"/>
        </w:rPr>
        <w:t xml:space="preserve"> </w:t>
      </w:r>
    </w:p>
    <w:p w:rsidR="0054046D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t>Данный механизм реализуется в соответствии с абз. 13 п. 4 ч. 1 ст. 10.1 Закона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РФ «О недрах» посредством предоставления права пользования участком недр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решением комиссии, которая создается федеральным органом управления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государственным фондом недр или его территориальным органом, для рассмотрения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заявок о предоставлении права пользования участками недр для разведки и добычи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полезных ископаемых на участке недр (за исключением участка недр федерального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значения и участка недр местного значения) пользователем недр, осуществлявшим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геологическое изучение такого участка недр, в случае, предусмотренном ч. 14 ст. 7Закона РФ «О недрах».</w:t>
      </w:r>
      <w:r w:rsidR="0054046D">
        <w:rPr>
          <w:rFonts w:ascii="PTAstraSerif-Regular" w:hAnsi="PTAstraSerif-Regular"/>
          <w:color w:val="000000"/>
          <w:sz w:val="28"/>
          <w:szCs w:val="28"/>
        </w:rPr>
        <w:t xml:space="preserve"> </w:t>
      </w:r>
    </w:p>
    <w:p w:rsidR="0002413C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lastRenderedPageBreak/>
        <w:t>При этом в соответствии с ч. 14 ст. 7 Закона РФ «О недрах» предоставление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права пользования недрами по основаниям, предусмотренным абз. 7 п. 1 и абз. 13 п. 4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ч. 1 ст. 10.1 Закона РФ «О недрах», допускается в случае постановки запасов полезных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ископаемых на государственный баланс запасов полезных ископаемых при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осуществлении пользователем недр геологического изучения недр на участке недр, в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границах которого ранее в результате пользования недрами иными лицами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образованы отходы недропользования и (или) в отношении которого ранее запасы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полезных ископаемых были списаны с государственного баланса запасов полезных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ископаемых.</w:t>
      </w:r>
    </w:p>
    <w:p w:rsidR="0054046D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t>Обращаем внимание, что в соответствии с ч.ч. 2, 3 ст. 29 Закона РФ «О недрах»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добыча полезных ископаемых разрешается только после проведения государственной</w:t>
      </w:r>
      <w:r w:rsidR="0002413C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экспертизы их запасов, при этом результаты проведения государственной экспертизы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запасов полезных ископаемых оформляются заключением государственной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экспертизы запасов, которое является основанием для их постановки на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государственный баланс в порядке, предусмотренном ст. 31 Закона РФ «О недрах».</w:t>
      </w:r>
    </w:p>
    <w:p w:rsidR="0054046D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t>Государственная экспертиза запасов полезных ископаемых осуществляется в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соответствии с Правилами проведения государственной экспертизы запасов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полезных ископаемых и подземных вод, геологической информации о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предоставляемых в пользование участках недр, определения размера и порядка</w:t>
      </w:r>
      <w:r w:rsidR="00ED5FE2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взимания платы за ее проведение, утвержденными постановлением Правительства</w:t>
      </w:r>
      <w:r w:rsidRPr="002F799E">
        <w:rPr>
          <w:rFonts w:ascii="PTAstraSerif-Regular" w:hAnsi="PTAstraSerif-Regular"/>
          <w:color w:val="000000"/>
          <w:sz w:val="28"/>
          <w:szCs w:val="28"/>
        </w:rPr>
        <w:br/>
        <w:t>Российской Федерации от 01.03.2023 № 335 (далее – Правила № 335).</w:t>
      </w:r>
    </w:p>
    <w:p w:rsidR="0054046D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t>Так, в соответствии с п. 3 Правил № 335 Государственная экспертиза может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проводиться в течение геологического изучения недр при условии представления на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государственную экспертизу документов и материалов, позволяющих дать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объективную оценку количества и качества запасов полезных ископаемых, их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промышленного значения, горно-технических, гидрогеологических, экологических и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других условий их добычи.</w:t>
      </w:r>
    </w:p>
    <w:p w:rsidR="0054046D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t>При этом в соответствии с п. 8 Порядка постановки запасов полезных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ископаемых на государственный баланс и их списания с государственного баланса,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утвержденного приказом Минприроды России от 06.09.2012 № 265 (далее – Порядок№ 265), на государственном балансе учитываются запасы полезных ископаемых, в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том числе подземных вод, лечебных грязей, рапы лиманов и озер, а также полезных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ископаемых, содержащихся в отходах горнодобывающего и связанных с ним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перерабатывающих производств.</w:t>
      </w:r>
    </w:p>
    <w:p w:rsidR="0054046D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t>Отмечаем, что в соответствии с ч. 1 ст. 23.2 Закона РФ «О недрах» добыча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полезных ископаемых и полезных компонентов из отходов недропользования, в том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числе из вскрышных и вмещающих горных пород, осуществляются в соответствии с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утвержденными техническими проектами разработки месторождений полезных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ископаемых.</w:t>
      </w:r>
    </w:p>
    <w:p w:rsidR="0054046D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t>Также сообщаем, что согласно ч.1 ст.9 Закона РФ «О недрах» пользователями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недр могут быть юридические лица, созданные в соответствии с законодательством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Российской Федерации, индивидуальные предприниматели, являющиеся гражданами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Российской Федерации, если иное не установлено федеральными законами.</w:t>
      </w:r>
    </w:p>
    <w:p w:rsidR="0054046D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lastRenderedPageBreak/>
        <w:t>Предоставление субъектам предпринимательской деятельности участков недр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для геологического изучения недр, включающего поиски и оценку месторождений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полезных ископаемых, регламентируется Порядком предоставления права права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пользования участками недр для геологического изучения &lt;...&gt;, утвержденным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приказом Минприроды России и Роснедр от 28.10.2024 № 802/20.</w:t>
      </w:r>
    </w:p>
    <w:p w:rsidR="002F799E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2F799E">
        <w:rPr>
          <w:rFonts w:ascii="PTAstraSerif-Regular" w:hAnsi="PTAstraSerif-Regular"/>
          <w:color w:val="000000"/>
          <w:sz w:val="28"/>
          <w:szCs w:val="28"/>
        </w:rPr>
        <w:t>В случ</w:t>
      </w:r>
      <w:r w:rsidR="00C00128">
        <w:rPr>
          <w:rFonts w:ascii="PTAstraSerif-Regular" w:hAnsi="PTAstraSerif-Regular"/>
          <w:color w:val="000000"/>
          <w:sz w:val="28"/>
          <w:szCs w:val="28"/>
        </w:rPr>
        <w:t>а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е несоответствия испрашиваемого участка требованиям настоящего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порядка, то процедура предоставления такого участка недр предусматривается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Порядком подготовки перечней участков недр &lt;...&gt;, утвержденным приказом</w:t>
      </w:r>
      <w:r w:rsidR="00C00128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2F799E">
        <w:rPr>
          <w:rFonts w:ascii="PTAstraSerif-Regular" w:hAnsi="PTAstraSerif-Regular"/>
          <w:color w:val="000000"/>
          <w:sz w:val="28"/>
          <w:szCs w:val="28"/>
        </w:rPr>
        <w:t>Минприроды России и Роснедр от 28.10.2024 № 807/22.</w:t>
      </w:r>
    </w:p>
    <w:p w:rsidR="002F799E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</w:p>
    <w:p w:rsidR="002F799E" w:rsidRDefault="002F799E" w:rsidP="002F799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</w:p>
    <w:p w:rsidR="002F799E" w:rsidRPr="00C00128" w:rsidRDefault="002F799E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  <w:r>
        <w:t xml:space="preserve"> </w:t>
      </w:r>
      <w:r w:rsidRPr="00C00128">
        <w:rPr>
          <w:rFonts w:ascii="Times New Roman" w:hAnsi="Times New Roman" w:cs="Times New Roman"/>
          <w:b/>
          <w:sz w:val="28"/>
          <w:szCs w:val="28"/>
        </w:rPr>
        <w:t>Прошу разъяснить порядок</w:t>
      </w:r>
      <w:r w:rsidR="00C00128" w:rsidRPr="00C00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128">
        <w:rPr>
          <w:rFonts w:ascii="Times New Roman" w:hAnsi="Times New Roman" w:cs="Times New Roman"/>
          <w:b/>
          <w:sz w:val="28"/>
          <w:szCs w:val="28"/>
        </w:rPr>
        <w:t>проведения локального мониторинга недр.</w:t>
      </w:r>
    </w:p>
    <w:p w:rsidR="002F799E" w:rsidRPr="00C00128" w:rsidRDefault="002F799E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128">
        <w:rPr>
          <w:rFonts w:ascii="Times New Roman" w:hAnsi="Times New Roman" w:cs="Times New Roman"/>
          <w:b/>
          <w:sz w:val="28"/>
          <w:szCs w:val="28"/>
        </w:rPr>
        <w:t xml:space="preserve"> 1) Нужно ли вносить</w:t>
      </w:r>
      <w:r w:rsidR="00C00128" w:rsidRPr="00C00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128">
        <w:rPr>
          <w:rFonts w:ascii="Times New Roman" w:hAnsi="Times New Roman" w:cs="Times New Roman"/>
          <w:b/>
          <w:sz w:val="28"/>
          <w:szCs w:val="28"/>
        </w:rPr>
        <w:t>изменения в утвержденную проектную</w:t>
      </w:r>
      <w:r w:rsidR="00C00128" w:rsidRPr="00C00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128">
        <w:rPr>
          <w:rFonts w:ascii="Times New Roman" w:hAnsi="Times New Roman" w:cs="Times New Roman"/>
          <w:b/>
          <w:sz w:val="28"/>
          <w:szCs w:val="28"/>
        </w:rPr>
        <w:t>документацию (выносить на ЦКР ТПИ Роснедр</w:t>
      </w:r>
      <w:r w:rsidR="00C00128" w:rsidRPr="00C00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128">
        <w:rPr>
          <w:rFonts w:ascii="Times New Roman" w:hAnsi="Times New Roman" w:cs="Times New Roman"/>
          <w:b/>
          <w:sz w:val="28"/>
          <w:szCs w:val="28"/>
        </w:rPr>
        <w:t>и т.д.) или правило распространяется на вновь</w:t>
      </w:r>
      <w:r w:rsidR="00C00128" w:rsidRPr="00C00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128">
        <w:rPr>
          <w:rFonts w:ascii="Times New Roman" w:hAnsi="Times New Roman" w:cs="Times New Roman"/>
          <w:b/>
          <w:sz w:val="28"/>
          <w:szCs w:val="28"/>
        </w:rPr>
        <w:t>разрабатываемую проектную документацию?</w:t>
      </w:r>
    </w:p>
    <w:p w:rsidR="002F799E" w:rsidRPr="00C00128" w:rsidRDefault="002F799E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128">
        <w:rPr>
          <w:rFonts w:ascii="Times New Roman" w:hAnsi="Times New Roman" w:cs="Times New Roman"/>
          <w:b/>
          <w:sz w:val="28"/>
          <w:szCs w:val="28"/>
        </w:rPr>
        <w:t>2) Если проектной документацией не</w:t>
      </w:r>
      <w:r w:rsidR="00C00128" w:rsidRPr="00C00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128">
        <w:rPr>
          <w:rFonts w:ascii="Times New Roman" w:hAnsi="Times New Roman" w:cs="Times New Roman"/>
          <w:b/>
          <w:sz w:val="28"/>
          <w:szCs w:val="28"/>
        </w:rPr>
        <w:t>предусмотрен локальный мониторинг, нужно</w:t>
      </w:r>
      <w:r w:rsidR="00C00128" w:rsidRPr="00C00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128">
        <w:rPr>
          <w:rFonts w:ascii="Times New Roman" w:hAnsi="Times New Roman" w:cs="Times New Roman"/>
          <w:b/>
          <w:sz w:val="28"/>
          <w:szCs w:val="28"/>
        </w:rPr>
        <w:t>ли его проводить, если нужно, то в каком</w:t>
      </w:r>
      <w:r w:rsidR="00C00128" w:rsidRPr="00C00128">
        <w:rPr>
          <w:rFonts w:ascii="Times New Roman" w:hAnsi="Times New Roman" w:cs="Times New Roman"/>
          <w:b/>
          <w:sz w:val="28"/>
          <w:szCs w:val="28"/>
        </w:rPr>
        <w:t xml:space="preserve"> порядке? </w:t>
      </w:r>
    </w:p>
    <w:p w:rsidR="002F799E" w:rsidRDefault="002F799E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99E" w:rsidRDefault="002F799E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99E" w:rsidRDefault="002F799E" w:rsidP="002F799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4B3CA5" w:rsidRPr="004B3CA5" w:rsidRDefault="004B3CA5" w:rsidP="004B3CA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3CA5">
        <w:rPr>
          <w:rFonts w:ascii="Times New Roman" w:hAnsi="Times New Roman" w:cs="Times New Roman"/>
          <w:sz w:val="28"/>
          <w:szCs w:val="28"/>
        </w:rPr>
        <w:t>С 01.03.2024 вступили в силу изменения в ст. 36.2 Закона Российской Федерации от 21.02.1992 № 2395-1 «О недрах» (далее – Закон «О недрах») в части совершенствования правового регулирования государственного мониторинга состояния недр и мониторинга состояния недр на участке недр, предоставленном в пользование (далее – локальный мониторинг).</w:t>
      </w:r>
    </w:p>
    <w:p w:rsidR="004B3CA5" w:rsidRPr="004B3CA5" w:rsidRDefault="004B3CA5" w:rsidP="004B3CA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3CA5">
        <w:rPr>
          <w:rFonts w:ascii="Times New Roman" w:hAnsi="Times New Roman" w:cs="Times New Roman"/>
          <w:sz w:val="28"/>
          <w:szCs w:val="28"/>
        </w:rPr>
        <w:t>Во исполнение ст. 36.2 Закона «О недрах» постановлением Правительства Российской Федерации от 29.11.2023 № 2029 утверждены Правила осуществления государственного мониторинга состояния недр и мониторинга состояния недр на участке недр, предоставленном в пользование (далее – Правила), вступившие в силу с 01.09.2024.</w:t>
      </w:r>
    </w:p>
    <w:p w:rsidR="004B3CA5" w:rsidRPr="004B3CA5" w:rsidRDefault="004B3CA5" w:rsidP="004B3CA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3CA5">
        <w:rPr>
          <w:rFonts w:ascii="Times New Roman" w:hAnsi="Times New Roman" w:cs="Times New Roman"/>
          <w:sz w:val="28"/>
          <w:szCs w:val="28"/>
        </w:rPr>
        <w:t>В соответствии с п. 34 Правил состав мероприятий по локальному мониторингу, их объемы, места проведения, последовательность, сроки и порядок проведения определяются</w:t>
      </w:r>
      <w:r w:rsidR="006E52A2">
        <w:rPr>
          <w:rFonts w:ascii="Times New Roman" w:hAnsi="Times New Roman" w:cs="Times New Roman"/>
          <w:sz w:val="28"/>
          <w:szCs w:val="28"/>
        </w:rPr>
        <w:t xml:space="preserve"> </w:t>
      </w:r>
      <w:r w:rsidRPr="004B3CA5">
        <w:rPr>
          <w:rFonts w:ascii="Times New Roman" w:hAnsi="Times New Roman" w:cs="Times New Roman"/>
          <w:sz w:val="28"/>
          <w:szCs w:val="28"/>
        </w:rPr>
        <w:t xml:space="preserve"> пользователем недр в проектной документации, предусмотренной п. 35 Правил.</w:t>
      </w:r>
    </w:p>
    <w:p w:rsidR="004B3CA5" w:rsidRDefault="004B3CA5" w:rsidP="004B3CA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3CA5">
        <w:rPr>
          <w:rFonts w:ascii="Times New Roman" w:hAnsi="Times New Roman" w:cs="Times New Roman"/>
          <w:sz w:val="28"/>
          <w:szCs w:val="28"/>
        </w:rPr>
        <w:t>Таким образом, проведение локального мониторинга на предоставленном в пользование участке недр осуществляется в соответствии с проектной документацией. В случае отсутствия в проектной документации мероприятий по локальному мониторингу, отвечающих целям и задачам, предусмотренным п. 15 и п. 16 Правил, осуществляется внесение изменений в части включения мероприятий локального мониторинга в соответствующий раздел проектной документации.</w:t>
      </w:r>
    </w:p>
    <w:p w:rsidR="002F799E" w:rsidRDefault="002F799E" w:rsidP="002F799E">
      <w:pPr>
        <w:spacing w:after="0" w:line="240" w:lineRule="auto"/>
        <w:ind w:left="-567" w:firstLine="425"/>
        <w:jc w:val="both"/>
      </w:pPr>
    </w:p>
    <w:p w:rsidR="004B3CA5" w:rsidRPr="004B3CA5" w:rsidRDefault="004B3CA5" w:rsidP="004B3CA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3CA5" w:rsidRPr="004B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D7A" w:rsidRDefault="00DB2D7A">
      <w:pPr>
        <w:spacing w:after="0" w:line="240" w:lineRule="auto"/>
      </w:pPr>
      <w:r>
        <w:separator/>
      </w:r>
    </w:p>
  </w:endnote>
  <w:endnote w:type="continuationSeparator" w:id="0">
    <w:p w:rsidR="00DB2D7A" w:rsidRDefault="00DB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D7A" w:rsidRDefault="00DB2D7A">
      <w:pPr>
        <w:spacing w:after="0" w:line="240" w:lineRule="auto"/>
      </w:pPr>
      <w:r>
        <w:separator/>
      </w:r>
    </w:p>
  </w:footnote>
  <w:footnote w:type="continuationSeparator" w:id="0">
    <w:p w:rsidR="00DB2D7A" w:rsidRDefault="00DB2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95"/>
    <w:rsid w:val="0002413C"/>
    <w:rsid w:val="00132E7D"/>
    <w:rsid w:val="00165DB7"/>
    <w:rsid w:val="001E2893"/>
    <w:rsid w:val="0021717F"/>
    <w:rsid w:val="002926F7"/>
    <w:rsid w:val="002F799E"/>
    <w:rsid w:val="00454AC3"/>
    <w:rsid w:val="00482AA1"/>
    <w:rsid w:val="004B0F99"/>
    <w:rsid w:val="004B18D1"/>
    <w:rsid w:val="004B3CA5"/>
    <w:rsid w:val="005218B6"/>
    <w:rsid w:val="0054046D"/>
    <w:rsid w:val="005A594A"/>
    <w:rsid w:val="005F66A0"/>
    <w:rsid w:val="00600A4C"/>
    <w:rsid w:val="00617CFE"/>
    <w:rsid w:val="006B7BCC"/>
    <w:rsid w:val="006E52A2"/>
    <w:rsid w:val="006F2087"/>
    <w:rsid w:val="008135AE"/>
    <w:rsid w:val="00817778"/>
    <w:rsid w:val="0087514E"/>
    <w:rsid w:val="008A4FEA"/>
    <w:rsid w:val="008E05AE"/>
    <w:rsid w:val="00987748"/>
    <w:rsid w:val="009A6121"/>
    <w:rsid w:val="009A6693"/>
    <w:rsid w:val="009C1F7D"/>
    <w:rsid w:val="009D1B1D"/>
    <w:rsid w:val="00A66DC2"/>
    <w:rsid w:val="00A8245A"/>
    <w:rsid w:val="00AC2B0D"/>
    <w:rsid w:val="00B82E22"/>
    <w:rsid w:val="00B843BC"/>
    <w:rsid w:val="00B93892"/>
    <w:rsid w:val="00C00128"/>
    <w:rsid w:val="00CF446C"/>
    <w:rsid w:val="00D16AA4"/>
    <w:rsid w:val="00D26652"/>
    <w:rsid w:val="00DB2D7A"/>
    <w:rsid w:val="00DD4A7A"/>
    <w:rsid w:val="00E03A4B"/>
    <w:rsid w:val="00E87F73"/>
    <w:rsid w:val="00ED5FE2"/>
    <w:rsid w:val="00EE3B0E"/>
    <w:rsid w:val="00E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BF146-BFDB-4530-9A70-601ABB87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7514E"/>
    <w:rPr>
      <w:rFonts w:ascii="Roboto-Regular" w:hAnsi="Roboto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Татьяна Валерьевна</dc:creator>
  <cp:keywords/>
  <dc:description/>
  <cp:lastModifiedBy>Александрова Марина Александровна</cp:lastModifiedBy>
  <cp:revision>2</cp:revision>
  <dcterms:created xsi:type="dcterms:W3CDTF">2024-11-06T07:32:00Z</dcterms:created>
  <dcterms:modified xsi:type="dcterms:W3CDTF">2024-11-06T07:32:00Z</dcterms:modified>
</cp:coreProperties>
</file>