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9F" w:rsidRPr="00D8464E" w:rsidRDefault="006A410C" w:rsidP="00D846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bookmarkStart w:id="0" w:name="_GoBack"/>
      <w:bookmarkEnd w:id="0"/>
      <w:r w:rsidRPr="006A410C">
        <w:rPr>
          <w:rFonts w:ascii="Times New Roman" w:hAnsi="Times New Roman" w:cs="Times New Roman"/>
          <w:color w:val="202122"/>
          <w:sz w:val="24"/>
          <w:szCs w:val="24"/>
        </w:rPr>
        <w:t>ФБУ «ГКЗ»</w:t>
      </w:r>
      <w:r w:rsidR="00D67E61">
        <w:rPr>
          <w:rFonts w:ascii="Times New Roman" w:hAnsi="Times New Roman" w:cs="Times New Roman"/>
          <w:color w:val="202122"/>
          <w:sz w:val="24"/>
          <w:szCs w:val="24"/>
        </w:rPr>
        <w:t xml:space="preserve"> является подведомственным учреждением Федерального агентства по недропользованию. </w:t>
      </w:r>
      <w:r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D8464E">
        <w:rPr>
          <w:rFonts w:ascii="Times New Roman" w:hAnsi="Times New Roman" w:cs="Times New Roman"/>
          <w:color w:val="202122"/>
          <w:sz w:val="24"/>
          <w:szCs w:val="24"/>
        </w:rPr>
        <w:t xml:space="preserve">Образование </w:t>
      </w:r>
      <w:r w:rsidR="00D8464E" w:rsidRPr="00860262">
        <w:rPr>
          <w:rFonts w:ascii="Times New Roman" w:hAnsi="Times New Roman" w:cs="Times New Roman"/>
          <w:color w:val="202122"/>
          <w:sz w:val="24"/>
          <w:szCs w:val="24"/>
        </w:rPr>
        <w:t>31 мая </w:t>
      </w:r>
      <w:r w:rsidR="00D8464E">
        <w:rPr>
          <w:rFonts w:ascii="Times New Roman" w:hAnsi="Times New Roman" w:cs="Times New Roman"/>
          <w:color w:val="202122"/>
          <w:sz w:val="24"/>
          <w:szCs w:val="24"/>
        </w:rPr>
        <w:t xml:space="preserve">1927 года по приказу </w:t>
      </w:r>
      <w:r w:rsidR="00D8464E" w:rsidRPr="00860262">
        <w:rPr>
          <w:rFonts w:ascii="Times New Roman" w:hAnsi="Times New Roman" w:cs="Times New Roman"/>
          <w:color w:val="202122"/>
          <w:sz w:val="24"/>
          <w:szCs w:val="24"/>
        </w:rPr>
        <w:t>директора </w:t>
      </w:r>
      <w:r w:rsidR="00D8464E">
        <w:rPr>
          <w:rFonts w:ascii="Times New Roman" w:hAnsi="Times New Roman" w:cs="Times New Roman"/>
          <w:color w:val="202122"/>
          <w:sz w:val="24"/>
          <w:szCs w:val="24"/>
        </w:rPr>
        <w:t xml:space="preserve">Геологического комитета А.К. Мейстера комиссии </w:t>
      </w:r>
      <w:r w:rsidR="00685F65" w:rsidRPr="00860262">
        <w:rPr>
          <w:rFonts w:ascii="Times New Roman" w:hAnsi="Times New Roman" w:cs="Times New Roman"/>
          <w:color w:val="202122"/>
          <w:sz w:val="24"/>
          <w:szCs w:val="24"/>
        </w:rPr>
        <w:t>было связано с необходимостью создания единой системы учета разведанных запасов, обеспечения на государственном уровне объективной оценки запасов минерального сырья для действующих, реконструируемых и строящихся промышленных предприятий</w:t>
      </w:r>
      <w:r>
        <w:rPr>
          <w:rFonts w:ascii="Times New Roman" w:hAnsi="Times New Roman" w:cs="Times New Roman"/>
          <w:color w:val="202122"/>
          <w:sz w:val="24"/>
          <w:szCs w:val="24"/>
        </w:rPr>
        <w:t>, а также</w:t>
      </w:r>
      <w:r w:rsidR="00685F65" w:rsidRPr="00860262">
        <w:rPr>
          <w:rFonts w:ascii="Times New Roman" w:hAnsi="Times New Roman" w:cs="Times New Roman"/>
          <w:color w:val="202122"/>
          <w:sz w:val="24"/>
          <w:szCs w:val="24"/>
        </w:rPr>
        <w:t xml:space="preserve"> квалифицированной, ответственной экспертизы запасов месторождений полезных ископаемых для проектируемых </w:t>
      </w:r>
      <w:r w:rsidR="00685F65" w:rsidRPr="007A7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E6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F65" w:rsidRPr="00860262" w:rsidRDefault="00860262" w:rsidP="00B05FFA">
      <w:pPr>
        <w:pStyle w:val="a4"/>
        <w:spacing w:before="0" w:beforeAutospacing="0" w:after="0" w:afterAutospacing="0" w:line="360" w:lineRule="auto"/>
        <w:ind w:firstLine="708"/>
        <w:jc w:val="both"/>
        <w:rPr>
          <w:color w:val="202122"/>
        </w:rPr>
      </w:pPr>
      <w:r w:rsidRPr="00AE6FF6">
        <w:t xml:space="preserve">На начальном этапе работы </w:t>
      </w:r>
      <w:r>
        <w:t xml:space="preserve">перед </w:t>
      </w:r>
      <w:r w:rsidRPr="00AE6FF6">
        <w:t>Особ</w:t>
      </w:r>
      <w:r>
        <w:t>ой</w:t>
      </w:r>
      <w:r w:rsidRPr="00AE6FF6">
        <w:t xml:space="preserve"> комисси</w:t>
      </w:r>
      <w:r>
        <w:t>ей</w:t>
      </w:r>
      <w:r w:rsidR="007A7511">
        <w:t xml:space="preserve"> </w:t>
      </w:r>
      <w:r w:rsidR="007A7511" w:rsidRPr="007A7511">
        <w:t>по подсчету запасов полезных ископаемых</w:t>
      </w:r>
      <w:r w:rsidRPr="00AE6FF6">
        <w:t xml:space="preserve"> (ОКЗ)</w:t>
      </w:r>
      <w:r>
        <w:t xml:space="preserve"> </w:t>
      </w:r>
      <w:r w:rsidR="00685F65" w:rsidRPr="00860262">
        <w:rPr>
          <w:color w:val="202122"/>
        </w:rPr>
        <w:t xml:space="preserve">стояли две основные задачи: обеспечить проверку достоверности (ответственности) и однообразности авторского подсчета запасов полезных ископаемых, </w:t>
      </w:r>
      <w:r w:rsidR="00867EE6">
        <w:rPr>
          <w:color w:val="202122"/>
        </w:rPr>
        <w:t xml:space="preserve">и </w:t>
      </w:r>
      <w:r w:rsidR="00685F65" w:rsidRPr="00860262">
        <w:rPr>
          <w:color w:val="202122"/>
        </w:rPr>
        <w:t>«ускорить работу по установлению однообразных методов подсчета» взамен «общепринятого деления запасов на категории достоверных, вероятных и возможных». На ОКЗ возлагалась проверка и утверждение цифр запасов полезных ископаемых, получаемых при разведочных работах и в результате камеральной обработки имеющихся данных, распределение их по категориям, а также разработка методов подсчета запасов.</w:t>
      </w:r>
    </w:p>
    <w:p w:rsidR="00685F65" w:rsidRPr="00860262" w:rsidRDefault="00685F65" w:rsidP="00B05FFA">
      <w:pPr>
        <w:pStyle w:val="a4"/>
        <w:spacing w:before="0" w:beforeAutospacing="0" w:after="0" w:afterAutospacing="0" w:line="360" w:lineRule="auto"/>
        <w:ind w:firstLine="708"/>
        <w:jc w:val="both"/>
        <w:rPr>
          <w:color w:val="202122"/>
        </w:rPr>
      </w:pPr>
      <w:r w:rsidRPr="00860262">
        <w:rPr>
          <w:color w:val="202122"/>
        </w:rPr>
        <w:t xml:space="preserve">С 1932 года </w:t>
      </w:r>
      <w:r w:rsidR="007A7511" w:rsidRPr="007A7511">
        <w:rPr>
          <w:color w:val="202122"/>
        </w:rPr>
        <w:t>Центральная комиссия по запасам полезных ископаемых</w:t>
      </w:r>
      <w:r w:rsidR="007A7511" w:rsidRPr="00860262">
        <w:rPr>
          <w:color w:val="202122"/>
        </w:rPr>
        <w:t xml:space="preserve"> </w:t>
      </w:r>
      <w:r w:rsidR="007A7511">
        <w:rPr>
          <w:color w:val="202122"/>
        </w:rPr>
        <w:t>(</w:t>
      </w:r>
      <w:r w:rsidRPr="00860262">
        <w:rPr>
          <w:color w:val="202122"/>
        </w:rPr>
        <w:t>ЦКЗ</w:t>
      </w:r>
      <w:r w:rsidR="007A7511">
        <w:rPr>
          <w:color w:val="202122"/>
        </w:rPr>
        <w:t>)</w:t>
      </w:r>
      <w:r w:rsidRPr="00860262">
        <w:rPr>
          <w:color w:val="202122"/>
        </w:rPr>
        <w:t xml:space="preserve"> проводи</w:t>
      </w:r>
      <w:r w:rsidR="007A7511">
        <w:rPr>
          <w:color w:val="202122"/>
        </w:rPr>
        <w:t>ла</w:t>
      </w:r>
      <w:r w:rsidRPr="00860262">
        <w:rPr>
          <w:color w:val="202122"/>
        </w:rPr>
        <w:t xml:space="preserve"> внешнюю экспертизу рассматриваемых материалов и в своих протоколах фиксир</w:t>
      </w:r>
      <w:r w:rsidR="007A7511">
        <w:rPr>
          <w:color w:val="202122"/>
        </w:rPr>
        <w:t>овала</w:t>
      </w:r>
      <w:r w:rsidRPr="00860262">
        <w:rPr>
          <w:color w:val="202122"/>
        </w:rPr>
        <w:t xml:space="preserve"> основные критические замечания, на основании которых вносились изменения в авторские цифры и категории запасов. В этот период особое внимание Комиссии уделялось оценке качества проведенных геологоразведочных работ, анализу геологической документации, достоверности опробования, принципам оконтуривания площадей подсчета запасов.</w:t>
      </w:r>
    </w:p>
    <w:p w:rsidR="00685F65" w:rsidRPr="00860262" w:rsidRDefault="007A7511" w:rsidP="00B05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6A410C">
        <w:rPr>
          <w:rFonts w:ascii="Times New Roman" w:hAnsi="Times New Roman" w:cs="Times New Roman"/>
          <w:color w:val="202122"/>
          <w:sz w:val="24"/>
          <w:szCs w:val="24"/>
        </w:rPr>
        <w:t>В</w:t>
      </w:r>
      <w:r w:rsidR="00685F65" w:rsidRPr="00860262">
        <w:rPr>
          <w:rFonts w:ascii="Times New Roman" w:hAnsi="Times New Roman" w:cs="Times New Roman"/>
          <w:color w:val="202122"/>
          <w:sz w:val="24"/>
          <w:szCs w:val="24"/>
        </w:rPr>
        <w:t xml:space="preserve"> 1935 год</w:t>
      </w:r>
      <w:r w:rsidRPr="006A410C">
        <w:rPr>
          <w:rFonts w:ascii="Times New Roman" w:hAnsi="Times New Roman" w:cs="Times New Roman"/>
          <w:color w:val="202122"/>
          <w:sz w:val="24"/>
          <w:szCs w:val="24"/>
        </w:rPr>
        <w:t>у</w:t>
      </w:r>
      <w:r w:rsidR="00685F65" w:rsidRPr="00860262">
        <w:rPr>
          <w:rFonts w:ascii="Times New Roman" w:hAnsi="Times New Roman" w:cs="Times New Roman"/>
          <w:color w:val="202122"/>
          <w:sz w:val="24"/>
          <w:szCs w:val="24"/>
        </w:rPr>
        <w:t xml:space="preserve"> ЦКЗ становится высшим органом, определяющим и утверждающим запасы полезных ископаемых в недрах для проектирования капитального строительства новых, реконструкции и расширения действующих горнодобывающих предприятий союзного, республиканского и краевого (областного) значения.</w:t>
      </w:r>
      <w:r w:rsidR="001749BF">
        <w:rPr>
          <w:color w:val="202122"/>
        </w:rPr>
        <w:t xml:space="preserve"> </w:t>
      </w:r>
      <w:r w:rsidR="001749BF" w:rsidRPr="00AE6FF6">
        <w:rPr>
          <w:rFonts w:ascii="Times New Roman" w:eastAsia="Times New Roman" w:hAnsi="Times New Roman" w:cs="Times New Roman"/>
          <w:sz w:val="24"/>
          <w:szCs w:val="24"/>
        </w:rPr>
        <w:t>В обязанности ЦКЗ включались также разработка и опубликование методических руководств и инструкций по вопросам подсчета и учета запасов полезных ископаемых в</w:t>
      </w:r>
      <w:r w:rsidR="00174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BF" w:rsidRPr="00AE6FF6">
        <w:rPr>
          <w:rFonts w:ascii="Times New Roman" w:eastAsia="Times New Roman" w:hAnsi="Times New Roman" w:cs="Times New Roman"/>
          <w:sz w:val="24"/>
          <w:szCs w:val="24"/>
        </w:rPr>
        <w:t>недрах, их классификации и оценки месторождений, экспертиза проектов разведочных работ в отношении соответствия методики разведок категориям запасов, составление и опубликование балансов запасов минерального сырья, методическое руководство районными комиссиями по запасам и надзор за их работой</w:t>
      </w:r>
      <w:r w:rsidR="001749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49BF" w:rsidRPr="00AE6FF6">
        <w:rPr>
          <w:rFonts w:ascii="Times New Roman" w:eastAsia="Times New Roman" w:hAnsi="Times New Roman" w:cs="Times New Roman"/>
          <w:sz w:val="24"/>
          <w:szCs w:val="24"/>
        </w:rPr>
        <w:t>Существенно расширились права и структура ЦКЗ. Теперь она имела право привлекать к участию в работах квалифицированных специалистов (отраслевых экспертов, проектировщиков, технологов и др.), контролировать производство разведо</w:t>
      </w:r>
      <w:r w:rsidR="00E45897">
        <w:rPr>
          <w:rFonts w:ascii="Times New Roman" w:eastAsia="Times New Roman" w:hAnsi="Times New Roman" w:cs="Times New Roman"/>
          <w:sz w:val="24"/>
          <w:szCs w:val="24"/>
        </w:rPr>
        <w:t>чных работ на всех стадиях и т.</w:t>
      </w:r>
      <w:r w:rsidR="001749BF" w:rsidRPr="00AE6FF6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4C1390" w:rsidRPr="00AE6FF6" w:rsidRDefault="006A410C" w:rsidP="00B05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1940 году</w:t>
      </w:r>
      <w:r w:rsidR="004C1390" w:rsidRPr="00AE6FF6">
        <w:rPr>
          <w:rFonts w:ascii="Times New Roman" w:eastAsia="Times New Roman" w:hAnsi="Times New Roman" w:cs="Times New Roman"/>
          <w:sz w:val="24"/>
          <w:szCs w:val="24"/>
        </w:rPr>
        <w:t xml:space="preserve"> ЦКЗ вошла в состав Комитета по делам геологии, но уже как Всесоюзная комиссия по запасам полезных ископаемых (ВКЗ), сохранив свой статус высшего государственного органа по подсчету и утверждению запасов всех видов полезных ископаемых в недрах. Согласно утвержденному СНК СССР Положению о Всесоюзной комиссии по запасам полезных ископаемых, решения ВКЗ по утверждению запасов были обязательны для всех предприятий, учреждений и организаций. Кроме того,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запрещалось проектирование</w:t>
      </w:r>
      <w:r w:rsidR="004C1390" w:rsidRPr="00AE6FF6">
        <w:rPr>
          <w:rFonts w:ascii="Times New Roman" w:eastAsia="Times New Roman" w:hAnsi="Times New Roman" w:cs="Times New Roman"/>
          <w:sz w:val="24"/>
          <w:szCs w:val="24"/>
        </w:rPr>
        <w:t xml:space="preserve"> и строительство новых и реконструкция действующих предприятий союзного и республиканского значения на базе месторождений, запасы которых не утверждены ВКЗ.</w:t>
      </w:r>
      <w:r w:rsidR="004C1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390" w:rsidRPr="00AE6FF6">
        <w:rPr>
          <w:rFonts w:ascii="Times New Roman" w:eastAsia="Times New Roman" w:hAnsi="Times New Roman" w:cs="Times New Roman"/>
          <w:sz w:val="24"/>
          <w:szCs w:val="24"/>
        </w:rPr>
        <w:t>Протоколы заседаний Комиссии служили главным основанием для капиталовложений в проектирование и строительство горнодобывающего предприятия. Значимость и ответственность ВКЗ многократно возросли в условиях предвоенного и военного времени.</w:t>
      </w:r>
    </w:p>
    <w:p w:rsidR="00685F65" w:rsidRDefault="004C1390" w:rsidP="00B05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В годы Великой Отечественной войны перед советскими геологами стояли сложные задачи.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Над решением задач ускоренного обеспечения военной промышленности минерально-сырьевыми ресурсами самоотверженно трудились сотрудники и эксперты ВКЗ.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С целью утверждения запасов сырьевых объектов оборонного значения и оказания консультативной помощи на местах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овывались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выездные сессии ВКЗ с участием местных геологов, в том числе шахтных и рудничных. Для оперативного и всестороннего решения вопросов к работе в выездных сессиях привлекались авторитетные эксперты в области геологии, горного дела, обогащения полезных ископаемых, технологии разработки месторождений, металлургии – специалисты научных, отраслевых и академических организаций, производственных предприятий.</w:t>
      </w:r>
    </w:p>
    <w:p w:rsidR="004C1390" w:rsidRDefault="004C1390" w:rsidP="00B05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В послевоенные годы интенсивно проводились геологоразведочные работы по восстановлению и укреплению минерально-сырьевой базы страны.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3EB">
        <w:rPr>
          <w:rFonts w:ascii="Times New Roman" w:eastAsia="Times New Roman" w:hAnsi="Times New Roman" w:cs="Times New Roman"/>
          <w:sz w:val="24"/>
          <w:szCs w:val="24"/>
        </w:rPr>
        <w:t>Новые задачи предстояло решать и ВКЗ. Одним из стратегических направлений ее работы в это время был курс на развернутую систематизацию запасов различных видов полезных ископаемых. Совершенствовалась Классификация запасов ТПИ, составлялись инструкции по ее применению. На основе новой нормативной базы производился пересчет запасов ряда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3EB">
        <w:rPr>
          <w:rFonts w:ascii="Times New Roman" w:eastAsia="Times New Roman" w:hAnsi="Times New Roman" w:cs="Times New Roman"/>
          <w:sz w:val="24"/>
          <w:szCs w:val="24"/>
        </w:rPr>
        <w:t>объектов, отработка которых была приостановлена во время войны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1390" w:rsidRPr="00860262" w:rsidRDefault="004C1390" w:rsidP="00B05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Функции Комиссии по запасам в послевоенное время претерпели кардинальные изменения в сторону еще большего придания ей государственных полномочий в вопросах формирования и систематизации минерально-сырьевой базы страны. Вместе с тем, в процессе работы ВКЗ сформировался широкий круг экспертов по всем видам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F65" w:rsidRDefault="004C1390" w:rsidP="00B05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lastRenderedPageBreak/>
        <w:t>Четыре послевоенных десятилетия – это период развития и укрепления минерально-сырьевой базы страны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Этот период можно с уверенностью назвать годами интенсивного развития Комиссии по запасам</w:t>
      </w:r>
      <w:r w:rsidR="00867E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 xml:space="preserve"> Совета Министров СССР в 1954 году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ВКЗ была переименована в Государственную комиссию и передана в подчинение непосредственно Совмину СССР. С этого момента ГКЗ фактически приобрела статус министерства, который действовал до начала девяностых годов.</w:t>
      </w:r>
    </w:p>
    <w:p w:rsidR="004C1390" w:rsidRDefault="001063BC" w:rsidP="00B05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В шестидесятые годы прошлого столетия завершился пересмотр и переутверждение запасов всех месторождений, ранее учтенных государственным балансом. В восьмидесятые годы были разработаны нормативные научно-методические документы – классификации запасов и прогнозных ресурсов углеводородов, твердых полезных ископаемых и подземных вод, а также методические указания по их применению. Эти документы синтезировали новейшие достижения отечественной и мировой науки того времени о Земле, горного дела, технологии комплексной переработки минерального сырья, охраны окружающей среды.</w:t>
      </w:r>
    </w:p>
    <w:p w:rsidR="004C1390" w:rsidRDefault="001063BC" w:rsidP="00B05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В этот период деятельности ГКЗ была создана школа геологов-экспертов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собрала высококлассных специалистов из различных областей геологических наук, объединенных общими целями и задачами. Обширные теоретические 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практический опыт этих людей, а также принцип коллегиальности, реализуемый в процессе рассмотрения экспертируемых материалов, обеспечивали объективность решений, принимаемых комиссиями</w:t>
      </w:r>
      <w:r w:rsidR="00867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3BC" w:rsidRPr="00AE6FF6" w:rsidRDefault="001063BC" w:rsidP="00B05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Современный этап в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 xml:space="preserve"> работе ГКЗ начался с 2004 года.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Создается единая по всей России структура государственной экспертизы запасов полезных ископаемых, формируются единые требования и подходы к их оценке, добавляются новые виды экспертизы. Все это положительно сказалось на экспертной деятельности ГКЗ. В этот период наблюдается устойчивый рост объемов работ. Если в 2004 г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>оду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131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экспертиза, то в 2007 г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>оду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- 1669 экспертиз.</w:t>
      </w:r>
    </w:p>
    <w:p w:rsidR="001063BC" w:rsidRPr="00AE6FF6" w:rsidRDefault="001063BC" w:rsidP="00B05F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С целью создания единого механизма государственной экспертизы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 xml:space="preserve"> на всей территории РФ в 2006 году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было создано 19 филиалов, осуществляющих экспертизу запасов полезных </w:t>
      </w:r>
      <w:r w:rsidR="006A410C" w:rsidRPr="00AE6FF6">
        <w:rPr>
          <w:rFonts w:ascii="Times New Roman" w:eastAsia="Times New Roman" w:hAnsi="Times New Roman" w:cs="Times New Roman"/>
          <w:sz w:val="24"/>
          <w:szCs w:val="24"/>
        </w:rPr>
        <w:t xml:space="preserve">ископаемых, </w:t>
      </w:r>
      <w:r w:rsidR="006A410C" w:rsidRPr="006A410C">
        <w:rPr>
          <w:rFonts w:ascii="Times New Roman" w:eastAsia="Times New Roman" w:hAnsi="Times New Roman" w:cs="Times New Roman"/>
          <w:sz w:val="24"/>
          <w:szCs w:val="24"/>
        </w:rPr>
        <w:t>основанную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на общих принципах и подходах. На сегодня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структуры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работают 10 филиалов ФБУ «ГКЗ».</w:t>
      </w:r>
    </w:p>
    <w:p w:rsidR="004C1390" w:rsidRPr="00860262" w:rsidRDefault="001063BC" w:rsidP="00B05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Важным шагом в обеспечении рационального использования недр являлась передача ФБУ «ГКЗ» полномочий по проведению экспертизы проектной и технической документации. По углеводородному сырью данная работа ведется в тесном сотрудничестве с Центральной комиссией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согласованию технических проектов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месторождений углеводородного сырья 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агентства по 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lastRenderedPageBreak/>
        <w:t>недропользованию (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Роснедр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(ЦКР Роснедр по УВС), имеющей многолетний практический опыт рассмотрения п</w:t>
      </w:r>
      <w:r w:rsidR="006A410C">
        <w:rPr>
          <w:rFonts w:ascii="Times New Roman" w:eastAsia="Times New Roman" w:hAnsi="Times New Roman" w:cs="Times New Roman"/>
          <w:sz w:val="24"/>
          <w:szCs w:val="24"/>
        </w:rPr>
        <w:t>роектной документации. В 2017 году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была создана Центральная комиссия по согласованию проектной документации на разработку месторождений подземных вод, строительство и эксплуатацию подземных сооружений (ЦКР Роснедр по МПВ и ПС), научно-методическое и техническое сопровождение деятельности которой</w:t>
      </w:r>
      <w:r w:rsidR="00867EE6"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возложено на ФБУ «ГКЗ».</w:t>
      </w:r>
    </w:p>
    <w:p w:rsidR="00587355" w:rsidRPr="00860262" w:rsidRDefault="006A410C" w:rsidP="006A41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</w:t>
      </w:r>
      <w:r w:rsidR="00587355" w:rsidRPr="008602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2004 года выполнялись работы по совершенствованию методологии государственной экспертизы информации о разведанных запасах полезных ископаемых и подземных вод, геологической информации о предоставляемых в пользование участках недр в части рационального использования недр. В 2007 году разработано и актуализировано более 60 методич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еских документов по всем видам </w:t>
      </w:r>
      <w:r w:rsidR="00587355" w:rsidRPr="008602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полезных ископаемых.</w:t>
      </w:r>
    </w:p>
    <w:p w:rsidR="00587355" w:rsidRPr="00AE6FF6" w:rsidRDefault="006A410C" w:rsidP="00B05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2011 году</w:t>
      </w:r>
      <w:r w:rsidR="00587355" w:rsidRPr="00AE6FF6">
        <w:rPr>
          <w:rFonts w:ascii="Times New Roman" w:eastAsia="Times New Roman" w:hAnsi="Times New Roman" w:cs="Times New Roman"/>
          <w:sz w:val="24"/>
          <w:szCs w:val="24"/>
        </w:rPr>
        <w:t xml:space="preserve"> при участии ФБУ «ГКЗ» совместно с </w:t>
      </w:r>
      <w:r w:rsidRPr="006A410C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A410C">
        <w:rPr>
          <w:rFonts w:ascii="Times New Roman" w:eastAsia="Times New Roman" w:hAnsi="Times New Roman" w:cs="Times New Roman"/>
          <w:sz w:val="24"/>
          <w:szCs w:val="24"/>
        </w:rPr>
        <w:t xml:space="preserve"> экспертов России по недропользованию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87355" w:rsidRPr="00AE6FF6">
        <w:rPr>
          <w:rFonts w:ascii="Times New Roman" w:eastAsia="Times New Roman" w:hAnsi="Times New Roman" w:cs="Times New Roman"/>
          <w:sz w:val="24"/>
          <w:szCs w:val="24"/>
        </w:rPr>
        <w:t>ОЭРН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87355" w:rsidRPr="00AE6FF6">
        <w:rPr>
          <w:rFonts w:ascii="Times New Roman" w:eastAsia="Times New Roman" w:hAnsi="Times New Roman" w:cs="Times New Roman"/>
          <w:sz w:val="24"/>
          <w:szCs w:val="24"/>
        </w:rPr>
        <w:t xml:space="preserve"> и Комитетом по международным стандартам отчетности о запасах (CRIRSCO) был разработан российский Кодекс публичной отчетности, который был утвержден и подписан 31 октября 2011 года в рамках ежегодной встречи членов CRIRSCO. Таким образом, Россия присоединилась к CRIRSCO и стала его полноправным членом.</w:t>
      </w:r>
    </w:p>
    <w:p w:rsidR="00685F65" w:rsidRDefault="00587355" w:rsidP="00B05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602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современных условиях ФБУ «ГКЗ» представляет и защищает прежде всего интересы государства как собственника российских недр. Это выражается в двух ключевых моментах. Первое: рациональное недропользование в интересах будущих поколений, достижение максимальной выработки запасов всех без исключения полезных ископаемых. Второе: достоверное планирование добычи полезных ископаемых, что напрямую способствует наполнению бюджета Российской Федерации, определенному в соответствии с государственными планами</w:t>
      </w:r>
      <w:r w:rsidR="00867EE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587355" w:rsidRDefault="00587355" w:rsidP="00B05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ФБУ «ГКЗ» продолжает занимать активную позицию по сближению российских и международных подходов к классификациям запасов и ресурсов, что позволит повысить инвестиционную привлекательность сырьевых объектов и сформировать российскую систему недропользования, соответствующую мировым тенденциям развития минерально-сырьевого комплекса. Введенная в </w:t>
      </w:r>
      <w:r w:rsidR="00D67E61">
        <w:rPr>
          <w:rFonts w:ascii="Times New Roman" w:eastAsia="Times New Roman" w:hAnsi="Times New Roman" w:cs="Times New Roman"/>
          <w:sz w:val="24"/>
          <w:szCs w:val="24"/>
        </w:rPr>
        <w:t>действие с 1 января 2016 года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новая классификация запасов УВС позволяет решить актуальные задачи повышения достоверности запасов и упрощения схемы их утверждения, снижения административных барьеров и гармонизации с международными стандартами.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оссийская классификация по УВС стала первой национальной классификацией в мире,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гармонизированной с международной </w:t>
      </w:r>
      <w:r w:rsidR="00D67E61">
        <w:rPr>
          <w:rFonts w:ascii="Times New Roman" w:eastAsia="Times New Roman" w:hAnsi="Times New Roman" w:cs="Times New Roman"/>
          <w:sz w:val="24"/>
          <w:szCs w:val="24"/>
        </w:rPr>
        <w:t xml:space="preserve">системой классификации ресурсов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ООН.</w:t>
      </w:r>
      <w:r w:rsidR="00E65E95">
        <w:rPr>
          <w:rFonts w:ascii="Times New Roman" w:eastAsia="Times New Roman" w:hAnsi="Times New Roman" w:cs="Times New Roman"/>
          <w:sz w:val="24"/>
          <w:szCs w:val="24"/>
        </w:rPr>
        <w:t xml:space="preserve"> В 2021 году завершен </w:t>
      </w:r>
      <w:r w:rsidR="00E65E95">
        <w:rPr>
          <w:rFonts w:ascii="Times New Roman" w:eastAsia="Times New Roman" w:hAnsi="Times New Roman" w:cs="Times New Roman"/>
          <w:sz w:val="24"/>
          <w:szCs w:val="24"/>
        </w:rPr>
        <w:lastRenderedPageBreak/>
        <w:t>шестилетний переходный период на новую классификацию запасов УВС. Актуализировано 100% запасов месторождений нефти и газа Российской Федерации.</w:t>
      </w:r>
    </w:p>
    <w:p w:rsidR="00587355" w:rsidRPr="00860262" w:rsidRDefault="00E65E95" w:rsidP="00B05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ФБУ «ГКЗ» продолжает совершенствовать нормативно-методическую базу государственной экспертизы запасов полезных ископаемых. За </w:t>
      </w:r>
      <w:r>
        <w:rPr>
          <w:rFonts w:ascii="Times New Roman" w:eastAsia="Times New Roman" w:hAnsi="Times New Roman" w:cs="Times New Roman"/>
          <w:sz w:val="24"/>
          <w:szCs w:val="24"/>
        </w:rPr>
        <w:t>период с 2017 года по настоящее время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учреждение приняло участие в подготовке предложений по совершенствованию 42 утвержденных нормативно-правовых актов.</w:t>
      </w:r>
    </w:p>
    <w:p w:rsidR="00FE1A10" w:rsidRDefault="00FE1A10" w:rsidP="00B05F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активном участии ФБУ «ГКЗ» на базе МГУ имени М.В. Ломоносова и АНО «Цифровое недропользование» под эгидой Европейской Экономической Комиссии Организации Объединенных Наций (ЕЭК ООН)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r w:rsidRPr="002D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 Международный центр передового опыта в области устойчивого управления ресурсами (АНО «МЦПО»). В задачи МЦПО входит развитие в России системы суверенного аудита запасов полезных ископаемых.</w:t>
      </w:r>
    </w:p>
    <w:p w:rsidR="00E65E95" w:rsidRDefault="00E65E95" w:rsidP="00B05F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ФБУ «ГКЗ» принимает активное участие в решении вопросов разработки и применения экологически чистых технологий и видов энергии, что является весьма актуальным для нынешних и будущих поколений</w:t>
      </w:r>
      <w:r w:rsidRPr="002851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F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2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концепции устойчивого развития и достижения Целей устойчивого развития ООН на базе </w:t>
      </w:r>
      <w:r w:rsidR="00867EE6" w:rsidRPr="002D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</w:t>
      </w:r>
      <w:r w:rsidR="008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867EE6" w:rsidRPr="002D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</w:t>
      </w:r>
      <w:r w:rsidR="008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67EE6" w:rsidRPr="002D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передового опыта в области устойчивого уп</w:t>
      </w:r>
      <w:r w:rsidR="00D6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равления ресурсами (АНО «МЦПО»)</w:t>
      </w:r>
      <w:r w:rsidR="00867EE6" w:rsidRPr="002D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ЕЭК ООН при непосредственном участии ФБУ «ГКЗ» вводятся объективные показатели оценки экологической чистоты процессов устойчивого производства энергии от геологоразведочных работ до утилизации.</w:t>
      </w:r>
    </w:p>
    <w:p w:rsidR="00E65E95" w:rsidRPr="002D7FEA" w:rsidRDefault="00E65E95" w:rsidP="00B05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руководством Федерального агентства по недропользованию ФБУ «ГКЗ» совместно с Евразийским союзом экспертов по недропользованию (ЕСОЭН) развивает направление формирования в России института экспертов в сфере недропользования, признаваемых российскими и международными финансовыми институтами, являющ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A61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важным элементом создаваемой в России системы суверенного аудита запасов полезных ископаемых.</w:t>
      </w:r>
    </w:p>
    <w:p w:rsidR="00E65E95" w:rsidRPr="00AE6FF6" w:rsidRDefault="00E65E95" w:rsidP="00B05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>В рамках цифровизации процедуры проведения государс</w:t>
      </w:r>
      <w:r w:rsidR="00D67E61">
        <w:rPr>
          <w:rFonts w:ascii="Times New Roman" w:eastAsia="Times New Roman" w:hAnsi="Times New Roman" w:cs="Times New Roman"/>
          <w:sz w:val="24"/>
          <w:szCs w:val="24"/>
        </w:rPr>
        <w:t xml:space="preserve">твенной экспертизы в ФБУ «ГКЗ»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применя</w:t>
      </w:r>
      <w:r w:rsidR="00D67E61">
        <w:rPr>
          <w:rFonts w:ascii="Times New Roman" w:eastAsia="Times New Roman" w:hAnsi="Times New Roman" w:cs="Times New Roman"/>
          <w:sz w:val="24"/>
          <w:szCs w:val="24"/>
        </w:rPr>
        <w:t xml:space="preserve">ются новые формы коммуникации: 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проводятся мероприятия по использованию информационно-коммуникационных технологий в деятельности учреждения, внедряется проведение электронной экспертизы.</w:t>
      </w:r>
    </w:p>
    <w:p w:rsidR="00E65E95" w:rsidRDefault="00E65E95" w:rsidP="00B05F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В ФБУ </w:t>
      </w:r>
      <w:r w:rsidR="00D67E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>ГКЗ</w:t>
      </w:r>
      <w:r w:rsidR="00D67E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6FF6">
        <w:rPr>
          <w:rFonts w:ascii="Times New Roman" w:eastAsia="Times New Roman" w:hAnsi="Times New Roman" w:cs="Times New Roman"/>
          <w:sz w:val="24"/>
          <w:szCs w:val="24"/>
        </w:rPr>
        <w:t xml:space="preserve"> активно работает Экспертно-технический совет, который рассматривает наиболее современные методики и технологии геологоразведки и освоения запасов полезных ископаемых, содействует их максимальному продвижению в</w:t>
      </w:r>
      <w:r w:rsidRPr="001F05E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и дальнейшему технологическому прогрессу отрасли</w:t>
      </w:r>
      <w:r w:rsidRPr="00C920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FE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</w:p>
    <w:p w:rsidR="00E65E95" w:rsidRDefault="00E65E95" w:rsidP="00B05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65E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82" w:rsidRDefault="00D00282" w:rsidP="00867EE6">
      <w:pPr>
        <w:spacing w:after="0" w:line="240" w:lineRule="auto"/>
      </w:pPr>
      <w:r>
        <w:separator/>
      </w:r>
    </w:p>
  </w:endnote>
  <w:endnote w:type="continuationSeparator" w:id="0">
    <w:p w:rsidR="00D00282" w:rsidRDefault="00D00282" w:rsidP="0086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82" w:rsidRDefault="00D00282" w:rsidP="00867EE6">
      <w:pPr>
        <w:spacing w:after="0" w:line="240" w:lineRule="auto"/>
      </w:pPr>
      <w:r>
        <w:separator/>
      </w:r>
    </w:p>
  </w:footnote>
  <w:footnote w:type="continuationSeparator" w:id="0">
    <w:p w:rsidR="00D00282" w:rsidRDefault="00D00282" w:rsidP="0086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767124"/>
      <w:docPartObj>
        <w:docPartGallery w:val="Page Numbers (Top of Page)"/>
        <w:docPartUnique/>
      </w:docPartObj>
    </w:sdtPr>
    <w:sdtEndPr/>
    <w:sdtContent>
      <w:p w:rsidR="00867EE6" w:rsidRDefault="00867E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90">
          <w:rPr>
            <w:noProof/>
          </w:rPr>
          <w:t>4</w:t>
        </w:r>
        <w:r>
          <w:fldChar w:fldCharType="end"/>
        </w:r>
      </w:p>
    </w:sdtContent>
  </w:sdt>
  <w:p w:rsidR="00867EE6" w:rsidRDefault="00867E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176E8"/>
    <w:multiLevelType w:val="multilevel"/>
    <w:tmpl w:val="04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DB"/>
    <w:rsid w:val="0008550A"/>
    <w:rsid w:val="001063BC"/>
    <w:rsid w:val="001749BF"/>
    <w:rsid w:val="004C1390"/>
    <w:rsid w:val="00587355"/>
    <w:rsid w:val="00685F65"/>
    <w:rsid w:val="006A410C"/>
    <w:rsid w:val="006B336C"/>
    <w:rsid w:val="006F305C"/>
    <w:rsid w:val="007A7511"/>
    <w:rsid w:val="00860262"/>
    <w:rsid w:val="00867EE6"/>
    <w:rsid w:val="00921890"/>
    <w:rsid w:val="00930B7D"/>
    <w:rsid w:val="009541DB"/>
    <w:rsid w:val="00A256AA"/>
    <w:rsid w:val="00B05FFA"/>
    <w:rsid w:val="00C31FAC"/>
    <w:rsid w:val="00C41303"/>
    <w:rsid w:val="00D00282"/>
    <w:rsid w:val="00D22F6A"/>
    <w:rsid w:val="00D67E61"/>
    <w:rsid w:val="00D8464E"/>
    <w:rsid w:val="00E45897"/>
    <w:rsid w:val="00E46D51"/>
    <w:rsid w:val="00E65E95"/>
    <w:rsid w:val="00E66ECA"/>
    <w:rsid w:val="00E9676B"/>
    <w:rsid w:val="00EB3662"/>
    <w:rsid w:val="00FC4034"/>
    <w:rsid w:val="00FE1A10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E13F-8A41-4BB3-84DD-A2CBBC83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F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EE6"/>
  </w:style>
  <w:style w:type="paragraph" w:styleId="a9">
    <w:name w:val="footer"/>
    <w:basedOn w:val="a"/>
    <w:link w:val="aa"/>
    <w:uiPriority w:val="99"/>
    <w:unhideWhenUsed/>
    <w:rsid w:val="0086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EE6"/>
  </w:style>
  <w:style w:type="character" w:customStyle="1" w:styleId="30">
    <w:name w:val="Заголовок 3 Знак"/>
    <w:basedOn w:val="a0"/>
    <w:link w:val="3"/>
    <w:uiPriority w:val="9"/>
    <w:rsid w:val="00921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Линде Т.П.</dc:creator>
  <cp:keywords/>
  <dc:description/>
  <cp:lastModifiedBy>Цой Виталий Анатольевич</cp:lastModifiedBy>
  <cp:revision>2</cp:revision>
  <cp:lastPrinted>2022-05-18T09:58:00Z</cp:lastPrinted>
  <dcterms:created xsi:type="dcterms:W3CDTF">2022-05-30T11:01:00Z</dcterms:created>
  <dcterms:modified xsi:type="dcterms:W3CDTF">2022-05-30T11:01:00Z</dcterms:modified>
</cp:coreProperties>
</file>