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0CB" w:rsidRPr="00DB633C" w:rsidRDefault="00A150CB" w:rsidP="00274C98">
      <w:pPr>
        <w:autoSpaceDE w:val="0"/>
        <w:autoSpaceDN w:val="0"/>
        <w:adjustRightInd w:val="0"/>
        <w:ind w:left="9498"/>
        <w:jc w:val="right"/>
        <w:outlineLvl w:val="0"/>
        <w:rPr>
          <w:rFonts w:eastAsiaTheme="minorHAnsi"/>
          <w:sz w:val="28"/>
          <w:szCs w:val="28"/>
          <w:lang w:eastAsia="en-US"/>
        </w:rPr>
      </w:pPr>
      <w:r w:rsidRPr="00DB633C">
        <w:rPr>
          <w:rFonts w:eastAsiaTheme="minorHAnsi"/>
          <w:sz w:val="28"/>
          <w:szCs w:val="28"/>
          <w:lang w:eastAsia="en-US"/>
        </w:rPr>
        <w:t>Приложение</w:t>
      </w:r>
    </w:p>
    <w:p w:rsidR="00A150CB" w:rsidRPr="00DB633C" w:rsidRDefault="00A150CB" w:rsidP="00274C98">
      <w:pPr>
        <w:autoSpaceDE w:val="0"/>
        <w:autoSpaceDN w:val="0"/>
        <w:adjustRightInd w:val="0"/>
        <w:ind w:left="9498"/>
        <w:jc w:val="right"/>
        <w:rPr>
          <w:rFonts w:eastAsiaTheme="minorHAnsi"/>
          <w:sz w:val="28"/>
          <w:szCs w:val="28"/>
          <w:lang w:eastAsia="en-US"/>
        </w:rPr>
      </w:pPr>
      <w:r w:rsidRPr="00DB633C">
        <w:rPr>
          <w:rFonts w:eastAsiaTheme="minorHAnsi"/>
          <w:sz w:val="28"/>
          <w:szCs w:val="28"/>
          <w:lang w:eastAsia="en-US"/>
        </w:rPr>
        <w:t xml:space="preserve">к </w:t>
      </w:r>
      <w:r w:rsidR="00274C98">
        <w:rPr>
          <w:rFonts w:eastAsiaTheme="minorHAnsi"/>
          <w:sz w:val="28"/>
          <w:szCs w:val="28"/>
          <w:lang w:eastAsia="en-US"/>
        </w:rPr>
        <w:t xml:space="preserve">приказу Федерального агентства по недропользованию </w:t>
      </w:r>
    </w:p>
    <w:p w:rsidR="00A150CB" w:rsidRDefault="00274C98" w:rsidP="00274C98">
      <w:pPr>
        <w:autoSpaceDE w:val="0"/>
        <w:autoSpaceDN w:val="0"/>
        <w:adjustRightInd w:val="0"/>
        <w:ind w:left="9498"/>
        <w:jc w:val="right"/>
        <w:rPr>
          <w:rFonts w:eastAsiaTheme="minorHAnsi"/>
          <w:sz w:val="28"/>
          <w:szCs w:val="28"/>
          <w:lang w:eastAsia="en-US"/>
        </w:rPr>
      </w:pPr>
      <w:r>
        <w:rPr>
          <w:rFonts w:eastAsiaTheme="minorHAnsi"/>
          <w:sz w:val="28"/>
          <w:szCs w:val="28"/>
          <w:lang w:eastAsia="en-US"/>
        </w:rPr>
        <w:t>от 31</w:t>
      </w:r>
      <w:r w:rsidR="00A150CB">
        <w:rPr>
          <w:rFonts w:eastAsiaTheme="minorHAnsi"/>
          <w:sz w:val="28"/>
          <w:szCs w:val="28"/>
          <w:lang w:eastAsia="en-US"/>
        </w:rPr>
        <w:t xml:space="preserve"> </w:t>
      </w:r>
      <w:r w:rsidR="00497C3C">
        <w:rPr>
          <w:rFonts w:eastAsiaTheme="minorHAnsi"/>
          <w:sz w:val="28"/>
          <w:szCs w:val="28"/>
          <w:lang w:eastAsia="en-US"/>
        </w:rPr>
        <w:t>августа</w:t>
      </w:r>
      <w:r w:rsidR="00A150CB">
        <w:rPr>
          <w:rFonts w:eastAsiaTheme="minorHAnsi"/>
          <w:sz w:val="28"/>
          <w:szCs w:val="28"/>
          <w:lang w:eastAsia="en-US"/>
        </w:rPr>
        <w:t xml:space="preserve"> 2</w:t>
      </w:r>
      <w:r w:rsidR="00A150CB" w:rsidRPr="00DB633C">
        <w:rPr>
          <w:rFonts w:eastAsiaTheme="minorHAnsi"/>
          <w:sz w:val="28"/>
          <w:szCs w:val="28"/>
          <w:lang w:eastAsia="en-US"/>
        </w:rPr>
        <w:t>01</w:t>
      </w:r>
      <w:r w:rsidR="00A150CB">
        <w:rPr>
          <w:rFonts w:eastAsiaTheme="minorHAnsi"/>
          <w:sz w:val="28"/>
          <w:szCs w:val="28"/>
          <w:lang w:eastAsia="en-US"/>
        </w:rPr>
        <w:t>8</w:t>
      </w:r>
      <w:r w:rsidR="00A150CB" w:rsidRPr="00DB633C">
        <w:rPr>
          <w:rFonts w:eastAsiaTheme="minorHAnsi"/>
          <w:sz w:val="28"/>
          <w:szCs w:val="28"/>
          <w:lang w:eastAsia="en-US"/>
        </w:rPr>
        <w:t xml:space="preserve"> г. </w:t>
      </w:r>
      <w:r w:rsidR="00A150CB">
        <w:rPr>
          <w:rFonts w:eastAsiaTheme="minorHAnsi"/>
          <w:sz w:val="28"/>
          <w:szCs w:val="28"/>
          <w:lang w:eastAsia="en-US"/>
        </w:rPr>
        <w:t>№</w:t>
      </w:r>
      <w:r w:rsidR="00A150CB" w:rsidRPr="00DB633C">
        <w:rPr>
          <w:rFonts w:eastAsiaTheme="minorHAnsi"/>
          <w:sz w:val="28"/>
          <w:szCs w:val="28"/>
          <w:lang w:eastAsia="en-US"/>
        </w:rPr>
        <w:t xml:space="preserve"> </w:t>
      </w:r>
      <w:r>
        <w:rPr>
          <w:rFonts w:eastAsiaTheme="minorHAnsi"/>
          <w:sz w:val="28"/>
          <w:szCs w:val="28"/>
          <w:lang w:eastAsia="en-US"/>
        </w:rPr>
        <w:t>386</w:t>
      </w:r>
    </w:p>
    <w:p w:rsidR="00A150CB" w:rsidRPr="002049A8" w:rsidRDefault="0089797A" w:rsidP="00A150CB">
      <w:pPr>
        <w:autoSpaceDE w:val="0"/>
        <w:autoSpaceDN w:val="0"/>
        <w:adjustRightInd w:val="0"/>
        <w:ind w:left="9498"/>
        <w:jc w:val="center"/>
        <w:rPr>
          <w:rFonts w:eastAsiaTheme="minorHAnsi"/>
          <w:sz w:val="20"/>
          <w:szCs w:val="20"/>
          <w:lang w:eastAsia="en-US"/>
        </w:rPr>
      </w:pPr>
      <w:r>
        <w:rPr>
          <w:rFonts w:eastAsiaTheme="minorHAnsi"/>
          <w:sz w:val="20"/>
          <w:szCs w:val="20"/>
          <w:lang w:eastAsia="en-US"/>
        </w:rPr>
        <w:t xml:space="preserve"> </w:t>
      </w:r>
    </w:p>
    <w:p w:rsidR="00A150CB" w:rsidRPr="00DB633C" w:rsidRDefault="00A150CB" w:rsidP="00A150CB">
      <w:pPr>
        <w:autoSpaceDE w:val="0"/>
        <w:autoSpaceDN w:val="0"/>
        <w:adjustRightInd w:val="0"/>
        <w:jc w:val="both"/>
        <w:rPr>
          <w:rFonts w:eastAsiaTheme="minorHAnsi"/>
          <w:sz w:val="28"/>
          <w:szCs w:val="28"/>
          <w:lang w:eastAsia="en-US"/>
        </w:rPr>
      </w:pPr>
    </w:p>
    <w:p w:rsidR="00A150CB" w:rsidRPr="00F234AE" w:rsidRDefault="00A150CB" w:rsidP="00A150CB">
      <w:pPr>
        <w:pStyle w:val="5"/>
        <w:spacing w:before="0" w:beforeAutospacing="0" w:after="0" w:afterAutospacing="0"/>
        <w:ind w:left="-142"/>
        <w:jc w:val="center"/>
        <w:rPr>
          <w:rFonts w:eastAsia="Times New Roman"/>
          <w:sz w:val="28"/>
          <w:szCs w:val="28"/>
        </w:rPr>
      </w:pPr>
      <w:r w:rsidRPr="00F234AE">
        <w:rPr>
          <w:rFonts w:eastAsia="Times New Roman"/>
          <w:sz w:val="28"/>
          <w:szCs w:val="28"/>
        </w:rPr>
        <w:t>План</w:t>
      </w:r>
    </w:p>
    <w:p w:rsidR="00D377BD" w:rsidRDefault="00D377BD" w:rsidP="00A150CB">
      <w:pPr>
        <w:pStyle w:val="5"/>
        <w:spacing w:before="0" w:beforeAutospacing="0" w:after="0" w:afterAutospacing="0"/>
        <w:ind w:hanging="5806"/>
        <w:jc w:val="center"/>
        <w:rPr>
          <w:rFonts w:eastAsia="Times New Roman"/>
          <w:sz w:val="28"/>
          <w:szCs w:val="28"/>
        </w:rPr>
      </w:pPr>
      <w:r>
        <w:rPr>
          <w:rFonts w:eastAsia="Times New Roman"/>
          <w:sz w:val="28"/>
          <w:szCs w:val="28"/>
        </w:rPr>
        <w:t>Федерального Агентства по недропользованию</w:t>
      </w:r>
      <w:r w:rsidR="00A150CB" w:rsidRPr="00F234AE">
        <w:rPr>
          <w:rFonts w:eastAsia="Times New Roman"/>
          <w:sz w:val="28"/>
          <w:szCs w:val="28"/>
        </w:rPr>
        <w:t xml:space="preserve"> Российской Федерации </w:t>
      </w:r>
      <w:r>
        <w:rPr>
          <w:rFonts w:eastAsia="Times New Roman"/>
          <w:sz w:val="28"/>
          <w:szCs w:val="28"/>
        </w:rPr>
        <w:t>(Роснедр)</w:t>
      </w:r>
    </w:p>
    <w:p w:rsidR="00A150CB" w:rsidRPr="00F234AE" w:rsidRDefault="00A150CB" w:rsidP="00A150CB">
      <w:pPr>
        <w:pStyle w:val="5"/>
        <w:spacing w:before="0" w:beforeAutospacing="0" w:after="0" w:afterAutospacing="0"/>
        <w:ind w:hanging="5806"/>
        <w:jc w:val="center"/>
        <w:rPr>
          <w:rFonts w:eastAsia="Times New Roman"/>
          <w:sz w:val="28"/>
          <w:szCs w:val="28"/>
        </w:rPr>
      </w:pPr>
      <w:r w:rsidRPr="00F234AE">
        <w:rPr>
          <w:rFonts w:eastAsia="Times New Roman"/>
          <w:sz w:val="28"/>
          <w:szCs w:val="28"/>
        </w:rPr>
        <w:t>по противодействию коррупции на 201</w:t>
      </w:r>
      <w:r>
        <w:rPr>
          <w:rFonts w:eastAsia="Times New Roman"/>
          <w:sz w:val="28"/>
          <w:szCs w:val="28"/>
        </w:rPr>
        <w:t>8</w:t>
      </w:r>
      <w:r w:rsidRPr="00F234AE">
        <w:rPr>
          <w:rFonts w:eastAsia="Times New Roman"/>
          <w:sz w:val="28"/>
          <w:szCs w:val="28"/>
        </w:rPr>
        <w:t xml:space="preserve"> – 201</w:t>
      </w:r>
      <w:r>
        <w:rPr>
          <w:rFonts w:eastAsia="Times New Roman"/>
          <w:sz w:val="28"/>
          <w:szCs w:val="28"/>
        </w:rPr>
        <w:t>9</w:t>
      </w:r>
      <w:r w:rsidRPr="00F234AE">
        <w:rPr>
          <w:rFonts w:eastAsia="Times New Roman"/>
          <w:sz w:val="28"/>
          <w:szCs w:val="28"/>
        </w:rPr>
        <w:t xml:space="preserve"> годы</w:t>
      </w:r>
    </w:p>
    <w:p w:rsidR="00A150CB" w:rsidRDefault="00A150CB" w:rsidP="00A150CB">
      <w:pPr>
        <w:pStyle w:val="5"/>
        <w:spacing w:before="0" w:beforeAutospacing="0" w:after="0" w:afterAutospacing="0"/>
        <w:rPr>
          <w:rFonts w:eastAsia="Times New Roman"/>
        </w:rPr>
      </w:pPr>
    </w:p>
    <w:tbl>
      <w:tblPr>
        <w:tblStyle w:val="a5"/>
        <w:tblW w:w="15417" w:type="dxa"/>
        <w:tblLayout w:type="fixed"/>
        <w:tblLook w:val="04A0" w:firstRow="1" w:lastRow="0" w:firstColumn="1" w:lastColumn="0" w:noHBand="0" w:noVBand="1"/>
      </w:tblPr>
      <w:tblGrid>
        <w:gridCol w:w="675"/>
        <w:gridCol w:w="5954"/>
        <w:gridCol w:w="2126"/>
        <w:gridCol w:w="1843"/>
        <w:gridCol w:w="4819"/>
      </w:tblGrid>
      <w:tr w:rsidR="00A150CB" w:rsidTr="003E6CCC">
        <w:trPr>
          <w:tblHeader/>
        </w:trPr>
        <w:tc>
          <w:tcPr>
            <w:tcW w:w="675" w:type="dxa"/>
            <w:vAlign w:val="center"/>
          </w:tcPr>
          <w:p w:rsidR="00A150CB" w:rsidRDefault="00A150CB" w:rsidP="003E6CCC">
            <w:pPr>
              <w:pStyle w:val="a3"/>
              <w:spacing w:before="0" w:beforeAutospacing="0" w:after="0" w:afterAutospacing="0"/>
              <w:jc w:val="center"/>
              <w:rPr>
                <w:rStyle w:val="a4"/>
                <w:szCs w:val="28"/>
              </w:rPr>
            </w:pPr>
            <w:r w:rsidRPr="00AA6BDB">
              <w:rPr>
                <w:rStyle w:val="a4"/>
                <w:szCs w:val="28"/>
              </w:rPr>
              <w:t>№</w:t>
            </w:r>
          </w:p>
          <w:p w:rsidR="00A150CB" w:rsidRPr="00AA6BDB" w:rsidRDefault="00A150CB" w:rsidP="003E6CCC">
            <w:pPr>
              <w:pStyle w:val="a3"/>
              <w:spacing w:before="0" w:beforeAutospacing="0" w:after="0" w:afterAutospacing="0"/>
              <w:jc w:val="center"/>
              <w:rPr>
                <w:szCs w:val="28"/>
              </w:rPr>
            </w:pPr>
            <w:r>
              <w:rPr>
                <w:rStyle w:val="a4"/>
                <w:szCs w:val="28"/>
              </w:rPr>
              <w:t>п/п</w:t>
            </w:r>
          </w:p>
        </w:tc>
        <w:tc>
          <w:tcPr>
            <w:tcW w:w="5954" w:type="dxa"/>
            <w:vAlign w:val="center"/>
          </w:tcPr>
          <w:p w:rsidR="00A150CB" w:rsidRPr="00AA6BDB" w:rsidRDefault="00A150CB" w:rsidP="003E6CCC">
            <w:pPr>
              <w:pStyle w:val="a3"/>
              <w:jc w:val="center"/>
              <w:rPr>
                <w:szCs w:val="28"/>
              </w:rPr>
            </w:pPr>
            <w:r w:rsidRPr="00AA6BDB">
              <w:rPr>
                <w:rStyle w:val="a4"/>
                <w:szCs w:val="28"/>
              </w:rPr>
              <w:t>Мероприятия</w:t>
            </w:r>
          </w:p>
        </w:tc>
        <w:tc>
          <w:tcPr>
            <w:tcW w:w="2126" w:type="dxa"/>
            <w:vAlign w:val="center"/>
          </w:tcPr>
          <w:p w:rsidR="00A150CB" w:rsidRPr="00AA6BDB" w:rsidRDefault="00A150CB" w:rsidP="003E6CCC">
            <w:pPr>
              <w:pStyle w:val="a3"/>
              <w:jc w:val="center"/>
              <w:rPr>
                <w:szCs w:val="28"/>
              </w:rPr>
            </w:pPr>
            <w:r w:rsidRPr="00AA6BDB">
              <w:rPr>
                <w:rStyle w:val="a4"/>
                <w:szCs w:val="28"/>
              </w:rPr>
              <w:t>Ответственные исполнители</w:t>
            </w:r>
          </w:p>
        </w:tc>
        <w:tc>
          <w:tcPr>
            <w:tcW w:w="1843" w:type="dxa"/>
            <w:vAlign w:val="center"/>
          </w:tcPr>
          <w:p w:rsidR="00A150CB" w:rsidRPr="00AA6BDB" w:rsidRDefault="00A150CB" w:rsidP="003E6CCC">
            <w:pPr>
              <w:pStyle w:val="a3"/>
              <w:jc w:val="center"/>
              <w:rPr>
                <w:szCs w:val="28"/>
              </w:rPr>
            </w:pPr>
            <w:r w:rsidRPr="00AA6BDB">
              <w:rPr>
                <w:rStyle w:val="a4"/>
                <w:szCs w:val="28"/>
              </w:rPr>
              <w:t>Срок исполнения</w:t>
            </w:r>
          </w:p>
        </w:tc>
        <w:tc>
          <w:tcPr>
            <w:tcW w:w="4819" w:type="dxa"/>
            <w:vAlign w:val="center"/>
          </w:tcPr>
          <w:p w:rsidR="00A150CB" w:rsidRPr="00AA6BDB" w:rsidRDefault="00A150CB" w:rsidP="003E6CCC">
            <w:pPr>
              <w:pStyle w:val="a3"/>
              <w:jc w:val="center"/>
              <w:rPr>
                <w:szCs w:val="28"/>
              </w:rPr>
            </w:pPr>
            <w:r w:rsidRPr="00AA6BDB">
              <w:rPr>
                <w:rStyle w:val="a4"/>
                <w:szCs w:val="28"/>
              </w:rPr>
              <w:t>Ожидаемый результат</w:t>
            </w:r>
          </w:p>
        </w:tc>
      </w:tr>
      <w:tr w:rsidR="00A150CB" w:rsidTr="003E6CCC">
        <w:tc>
          <w:tcPr>
            <w:tcW w:w="15417" w:type="dxa"/>
            <w:gridSpan w:val="5"/>
            <w:vAlign w:val="center"/>
          </w:tcPr>
          <w:p w:rsidR="00A150CB" w:rsidRPr="00952356" w:rsidRDefault="00A150CB" w:rsidP="003E6CCC">
            <w:pPr>
              <w:pStyle w:val="5"/>
              <w:spacing w:before="0" w:beforeAutospacing="0" w:after="0" w:afterAutospacing="0"/>
              <w:ind w:left="0"/>
              <w:jc w:val="center"/>
              <w:outlineLvl w:val="4"/>
              <w:rPr>
                <w:rStyle w:val="a4"/>
                <w:sz w:val="20"/>
              </w:rPr>
            </w:pPr>
          </w:p>
          <w:p w:rsidR="00A150CB" w:rsidRPr="00AA6BDB" w:rsidRDefault="00A150CB" w:rsidP="003E6CCC">
            <w:pPr>
              <w:pStyle w:val="5"/>
              <w:numPr>
                <w:ilvl w:val="0"/>
                <w:numId w:val="1"/>
              </w:numPr>
              <w:spacing w:before="0" w:beforeAutospacing="0" w:after="0" w:afterAutospacing="0"/>
              <w:jc w:val="center"/>
              <w:outlineLvl w:val="4"/>
              <w:rPr>
                <w:rStyle w:val="a4"/>
                <w:szCs w:val="28"/>
              </w:rPr>
            </w:pPr>
            <w:r w:rsidRPr="00AA6BDB">
              <w:rPr>
                <w:rStyle w:val="a4"/>
                <w:szCs w:val="28"/>
              </w:rPr>
              <w:t>Повышение эффективности механизмов урегулирования конфликта интересов, обеспечение соблюдения федеральными</w:t>
            </w:r>
            <w:r w:rsidR="0089797A">
              <w:rPr>
                <w:rStyle w:val="a4"/>
                <w:szCs w:val="28"/>
              </w:rPr>
              <w:t xml:space="preserve"> </w:t>
            </w:r>
            <w:r w:rsidRPr="00AA6BDB">
              <w:rPr>
                <w:rStyle w:val="a4"/>
                <w:szCs w:val="28"/>
              </w:rPr>
              <w:t xml:space="preserve">государственными гражданскими служащими </w:t>
            </w:r>
            <w:r w:rsidR="00D377BD">
              <w:rPr>
                <w:rStyle w:val="a4"/>
                <w:szCs w:val="28"/>
              </w:rPr>
              <w:t>Роснедр</w:t>
            </w:r>
            <w:r w:rsidRPr="00AA6BDB">
              <w:rPr>
                <w:rStyle w:val="a4"/>
                <w:szCs w:val="28"/>
              </w:rPr>
              <w:t xml:space="preserve">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p w:rsidR="00A150CB" w:rsidRPr="002A0523" w:rsidRDefault="00A150CB" w:rsidP="003E6CCC">
            <w:pPr>
              <w:pStyle w:val="5"/>
              <w:spacing w:before="0" w:beforeAutospacing="0" w:after="0" w:afterAutospacing="0"/>
              <w:ind w:left="1080"/>
              <w:outlineLvl w:val="4"/>
              <w:rPr>
                <w:rFonts w:eastAsia="Times New Roman"/>
                <w:sz w:val="16"/>
                <w:szCs w:val="16"/>
              </w:rPr>
            </w:pPr>
          </w:p>
        </w:tc>
      </w:tr>
      <w:tr w:rsidR="00A150CB" w:rsidRPr="00BD71A4" w:rsidTr="003E6CCC">
        <w:tc>
          <w:tcPr>
            <w:tcW w:w="675" w:type="dxa"/>
          </w:tcPr>
          <w:p w:rsidR="00A150CB" w:rsidRPr="00E21498" w:rsidRDefault="00A150CB" w:rsidP="003E6CCC">
            <w:pPr>
              <w:pStyle w:val="a3"/>
              <w:spacing w:before="0" w:beforeAutospacing="0" w:after="0" w:afterAutospacing="0"/>
              <w:jc w:val="center"/>
              <w:rPr>
                <w:sz w:val="22"/>
                <w:szCs w:val="22"/>
              </w:rPr>
            </w:pPr>
            <w:r w:rsidRPr="00E21498">
              <w:rPr>
                <w:sz w:val="22"/>
                <w:szCs w:val="22"/>
              </w:rPr>
              <w:t>1</w:t>
            </w:r>
          </w:p>
        </w:tc>
        <w:tc>
          <w:tcPr>
            <w:tcW w:w="5954" w:type="dxa"/>
          </w:tcPr>
          <w:p w:rsidR="00A150CB" w:rsidRPr="00E21498" w:rsidRDefault="00A150CB" w:rsidP="003E6CCC">
            <w:pPr>
              <w:pStyle w:val="ConsPlusTitle"/>
              <w:jc w:val="both"/>
              <w:rPr>
                <w:rFonts w:ascii="Times New Roman" w:hAnsi="Times New Roman" w:cs="Times New Roman"/>
                <w:b w:val="0"/>
                <w:bCs w:val="0"/>
                <w:sz w:val="22"/>
                <w:szCs w:val="22"/>
              </w:rPr>
            </w:pPr>
            <w:r w:rsidRPr="00E21498">
              <w:rPr>
                <w:rFonts w:ascii="Times New Roman" w:hAnsi="Times New Roman" w:cs="Times New Roman"/>
                <w:b w:val="0"/>
                <w:bCs w:val="0"/>
                <w:sz w:val="22"/>
                <w:szCs w:val="22"/>
              </w:rPr>
              <w:t xml:space="preserve">Обеспечение действенного функционирования Комиссии </w:t>
            </w:r>
            <w:r w:rsidR="002A20D8" w:rsidRPr="002A20D8">
              <w:rPr>
                <w:rFonts w:ascii="Times New Roman" w:hAnsi="Times New Roman" w:cs="Times New Roman"/>
                <w:b w:val="0"/>
                <w:bCs w:val="0"/>
                <w:sz w:val="22"/>
                <w:szCs w:val="22"/>
              </w:rPr>
              <w:t xml:space="preserve">Роснедр по соблюдению требований к служебному поведению федеральных государственных </w:t>
            </w:r>
            <w:r w:rsidR="005C34AE">
              <w:rPr>
                <w:rFonts w:ascii="Times New Roman" w:hAnsi="Times New Roman" w:cs="Times New Roman"/>
                <w:b w:val="0"/>
                <w:bCs w:val="0"/>
                <w:sz w:val="22"/>
                <w:szCs w:val="22"/>
              </w:rPr>
              <w:t xml:space="preserve">гражданских </w:t>
            </w:r>
            <w:r w:rsidR="002A20D8" w:rsidRPr="002A20D8">
              <w:rPr>
                <w:rFonts w:ascii="Times New Roman" w:hAnsi="Times New Roman" w:cs="Times New Roman"/>
                <w:b w:val="0"/>
                <w:bCs w:val="0"/>
                <w:sz w:val="22"/>
                <w:szCs w:val="22"/>
              </w:rPr>
              <w:t xml:space="preserve">служащих </w:t>
            </w:r>
            <w:r w:rsidR="005C34AE">
              <w:rPr>
                <w:rFonts w:ascii="Times New Roman" w:hAnsi="Times New Roman" w:cs="Times New Roman"/>
                <w:b w:val="0"/>
                <w:bCs w:val="0"/>
                <w:sz w:val="22"/>
                <w:szCs w:val="22"/>
              </w:rPr>
              <w:t xml:space="preserve">центрального аппарата, руководителей и заместителей руководителей территориальных органов Федерального агентства по недропользованию и работников организаций, созданных для выполнения задач, поставленных перед Федеральным агентством по недропользованию, </w:t>
            </w:r>
            <w:r w:rsidR="002A20D8" w:rsidRPr="002A20D8">
              <w:rPr>
                <w:rFonts w:ascii="Times New Roman" w:hAnsi="Times New Roman" w:cs="Times New Roman"/>
                <w:b w:val="0"/>
                <w:bCs w:val="0"/>
                <w:sz w:val="22"/>
                <w:szCs w:val="22"/>
              </w:rPr>
              <w:t>и урегулированию конфликта интересов</w:t>
            </w:r>
            <w:r w:rsidRPr="00E21498">
              <w:rPr>
                <w:rFonts w:ascii="Times New Roman" w:hAnsi="Times New Roman" w:cs="Times New Roman"/>
                <w:b w:val="0"/>
                <w:bCs w:val="0"/>
                <w:sz w:val="22"/>
                <w:szCs w:val="22"/>
              </w:rPr>
              <w:t xml:space="preserve"> (далее - Комиссия)</w:t>
            </w:r>
          </w:p>
          <w:p w:rsidR="00A150CB" w:rsidRPr="00E21498" w:rsidRDefault="00A150CB" w:rsidP="003E6CCC">
            <w:pPr>
              <w:pStyle w:val="a3"/>
              <w:spacing w:before="0" w:beforeAutospacing="0" w:after="0" w:afterAutospacing="0"/>
              <w:jc w:val="both"/>
              <w:rPr>
                <w:sz w:val="22"/>
                <w:szCs w:val="22"/>
              </w:rPr>
            </w:pPr>
          </w:p>
        </w:tc>
        <w:tc>
          <w:tcPr>
            <w:tcW w:w="2126" w:type="dxa"/>
          </w:tcPr>
          <w:p w:rsidR="00F47A2C" w:rsidRDefault="002A20D8" w:rsidP="00F47A2C">
            <w:pPr>
              <w:pStyle w:val="a3"/>
              <w:spacing w:after="0" w:afterAutospacing="0"/>
              <w:jc w:val="center"/>
              <w:rPr>
                <w:sz w:val="22"/>
                <w:szCs w:val="22"/>
              </w:rPr>
            </w:pPr>
            <w:r w:rsidRPr="002A20D8">
              <w:rPr>
                <w:sz w:val="22"/>
                <w:szCs w:val="22"/>
              </w:rPr>
              <w:t>Управление делами</w:t>
            </w:r>
          </w:p>
          <w:p w:rsidR="00F47A2C" w:rsidRPr="00E21498" w:rsidRDefault="00F47A2C" w:rsidP="00F47A2C">
            <w:pPr>
              <w:pStyle w:val="a3"/>
              <w:spacing w:before="0" w:beforeAutospacing="0" w:after="0" w:afterAutospacing="0"/>
              <w:jc w:val="center"/>
              <w:rPr>
                <w:sz w:val="22"/>
                <w:szCs w:val="22"/>
              </w:rPr>
            </w:pPr>
            <w:r>
              <w:rPr>
                <w:sz w:val="22"/>
                <w:szCs w:val="22"/>
              </w:rPr>
              <w:t>(Д.В. Леньчук)</w:t>
            </w:r>
          </w:p>
        </w:tc>
        <w:tc>
          <w:tcPr>
            <w:tcW w:w="1843" w:type="dxa"/>
          </w:tcPr>
          <w:p w:rsidR="00A150CB" w:rsidRPr="00E21498" w:rsidRDefault="00A150CB" w:rsidP="003E6CCC">
            <w:pPr>
              <w:pStyle w:val="a3"/>
              <w:spacing w:before="0" w:beforeAutospacing="0" w:after="0" w:afterAutospacing="0"/>
              <w:ind w:left="-108" w:right="-108"/>
              <w:jc w:val="center"/>
              <w:rPr>
                <w:sz w:val="22"/>
                <w:szCs w:val="22"/>
              </w:rPr>
            </w:pPr>
            <w:r w:rsidRPr="00E21498">
              <w:rPr>
                <w:sz w:val="22"/>
                <w:szCs w:val="22"/>
              </w:rPr>
              <w:t xml:space="preserve">В течение </w:t>
            </w:r>
          </w:p>
          <w:p w:rsidR="00A150CB" w:rsidRPr="00E21498" w:rsidRDefault="00A150CB" w:rsidP="003E6CCC">
            <w:pPr>
              <w:pStyle w:val="a3"/>
              <w:spacing w:before="0" w:beforeAutospacing="0" w:after="0" w:afterAutospacing="0"/>
              <w:ind w:left="-108" w:right="-108"/>
              <w:jc w:val="center"/>
              <w:rPr>
                <w:sz w:val="22"/>
                <w:szCs w:val="22"/>
              </w:rPr>
            </w:pPr>
            <w:r w:rsidRPr="00E21498">
              <w:rPr>
                <w:sz w:val="22"/>
                <w:szCs w:val="22"/>
              </w:rPr>
              <w:t>2018-2019 гг.</w:t>
            </w:r>
          </w:p>
          <w:p w:rsidR="00A150CB" w:rsidRPr="00E21498" w:rsidRDefault="00A150CB" w:rsidP="003E6CCC">
            <w:pPr>
              <w:pStyle w:val="a3"/>
              <w:spacing w:before="0" w:beforeAutospacing="0" w:after="0" w:afterAutospacing="0"/>
              <w:ind w:left="-108" w:right="-108"/>
              <w:jc w:val="center"/>
              <w:rPr>
                <w:sz w:val="22"/>
                <w:szCs w:val="22"/>
              </w:rPr>
            </w:pPr>
          </w:p>
          <w:p w:rsidR="00A150CB" w:rsidRPr="00E21498" w:rsidRDefault="00A150CB" w:rsidP="003E6CCC">
            <w:pPr>
              <w:pStyle w:val="a3"/>
              <w:spacing w:before="0" w:beforeAutospacing="0" w:after="0" w:afterAutospacing="0"/>
              <w:ind w:left="-108" w:right="-108"/>
              <w:jc w:val="center"/>
              <w:rPr>
                <w:sz w:val="22"/>
                <w:szCs w:val="22"/>
              </w:rPr>
            </w:pPr>
          </w:p>
        </w:tc>
        <w:tc>
          <w:tcPr>
            <w:tcW w:w="4819" w:type="dxa"/>
          </w:tcPr>
          <w:p w:rsidR="00A150CB" w:rsidRDefault="00A150CB" w:rsidP="004521DF">
            <w:pPr>
              <w:autoSpaceDE w:val="0"/>
              <w:autoSpaceDN w:val="0"/>
              <w:adjustRightInd w:val="0"/>
              <w:jc w:val="both"/>
              <w:rPr>
                <w:sz w:val="22"/>
                <w:szCs w:val="22"/>
              </w:rPr>
            </w:pPr>
            <w:r w:rsidRPr="00E21498">
              <w:rPr>
                <w:sz w:val="22"/>
                <w:szCs w:val="22"/>
              </w:rPr>
              <w:t>Обеспечен</w:t>
            </w:r>
            <w:r w:rsidR="002A20D8">
              <w:rPr>
                <w:sz w:val="22"/>
                <w:szCs w:val="22"/>
              </w:rPr>
              <w:t>о</w:t>
            </w:r>
            <w:r w:rsidRPr="00E21498">
              <w:rPr>
                <w:sz w:val="22"/>
                <w:szCs w:val="22"/>
              </w:rPr>
              <w:t xml:space="preserve"> соблюдени</w:t>
            </w:r>
            <w:r w:rsidR="002A20D8">
              <w:rPr>
                <w:sz w:val="22"/>
                <w:szCs w:val="22"/>
              </w:rPr>
              <w:t>е</w:t>
            </w:r>
            <w:r w:rsidRPr="00E21498">
              <w:rPr>
                <w:sz w:val="22"/>
                <w:szCs w:val="22"/>
              </w:rPr>
              <w:t xml:space="preserve"> федеральными государственными гражданскими служащими </w:t>
            </w:r>
            <w:r w:rsidR="002A20D8">
              <w:rPr>
                <w:sz w:val="22"/>
                <w:szCs w:val="22"/>
              </w:rPr>
              <w:t>Роснедр</w:t>
            </w:r>
            <w:r w:rsidRPr="00E21498">
              <w:rPr>
                <w:sz w:val="22"/>
                <w:szCs w:val="22"/>
              </w:rPr>
              <w:t xml:space="preserve"> и работниками </w:t>
            </w:r>
            <w:r w:rsidRPr="00E21498">
              <w:rPr>
                <w:bCs/>
                <w:sz w:val="22"/>
                <w:szCs w:val="22"/>
              </w:rPr>
              <w:t xml:space="preserve">организаций, созданных для выполнения задач, поставленных перед </w:t>
            </w:r>
            <w:r w:rsidR="002A20D8">
              <w:rPr>
                <w:bCs/>
                <w:sz w:val="22"/>
                <w:szCs w:val="22"/>
              </w:rPr>
              <w:t>Роснедрами</w:t>
            </w:r>
            <w:r w:rsidRPr="00E21498">
              <w:rPr>
                <w:bCs/>
                <w:sz w:val="22"/>
                <w:szCs w:val="22"/>
              </w:rPr>
              <w:t xml:space="preserve"> (далее соответственно - гражданские служащие, работники),</w:t>
            </w:r>
            <w:r w:rsidRPr="00E21498">
              <w:rPr>
                <w:sz w:val="22"/>
                <w:szCs w:val="22"/>
              </w:rPr>
              <w:t xml:space="preserve"> ограничений и запретов, </w:t>
            </w:r>
            <w:r w:rsidRPr="00E21498">
              <w:rPr>
                <w:rFonts w:eastAsiaTheme="minorHAnsi"/>
                <w:sz w:val="22"/>
                <w:szCs w:val="22"/>
                <w:lang w:eastAsia="en-US"/>
              </w:rPr>
              <w:t xml:space="preserve">требований о предотвращении или урегулировании конфликта интересов, </w:t>
            </w:r>
            <w:r w:rsidRPr="00E21498">
              <w:rPr>
                <w:sz w:val="22"/>
                <w:szCs w:val="22"/>
              </w:rPr>
              <w:t>требований к служебному (должностному) поведению, установленных законодательством Российской Федерации о государственной гражданской служб</w:t>
            </w:r>
            <w:r w:rsidR="0010518C">
              <w:rPr>
                <w:sz w:val="22"/>
                <w:szCs w:val="22"/>
              </w:rPr>
              <w:t>е и о противодействии коррупции</w:t>
            </w:r>
            <w:r w:rsidR="0010518C" w:rsidRPr="0010518C">
              <w:rPr>
                <w:sz w:val="22"/>
                <w:szCs w:val="22"/>
              </w:rPr>
              <w:t>.</w:t>
            </w:r>
          </w:p>
          <w:p w:rsidR="004521DF" w:rsidRPr="00E21498" w:rsidRDefault="004521DF" w:rsidP="004521DF">
            <w:pPr>
              <w:autoSpaceDE w:val="0"/>
              <w:autoSpaceDN w:val="0"/>
              <w:adjustRightInd w:val="0"/>
              <w:jc w:val="both"/>
              <w:rPr>
                <w:rFonts w:eastAsiaTheme="minorHAnsi"/>
                <w:sz w:val="22"/>
                <w:szCs w:val="22"/>
                <w:lang w:eastAsia="en-US"/>
              </w:rPr>
            </w:pPr>
          </w:p>
        </w:tc>
      </w:tr>
      <w:tr w:rsidR="00A150CB" w:rsidRPr="00F017BB" w:rsidTr="003E6CCC">
        <w:trPr>
          <w:trHeight w:val="2554"/>
        </w:trPr>
        <w:tc>
          <w:tcPr>
            <w:tcW w:w="675" w:type="dxa"/>
          </w:tcPr>
          <w:p w:rsidR="00A150CB" w:rsidRPr="00E21498" w:rsidRDefault="00A150CB" w:rsidP="003E6CCC">
            <w:pPr>
              <w:pStyle w:val="a3"/>
              <w:spacing w:before="0" w:beforeAutospacing="0" w:after="0" w:afterAutospacing="0"/>
              <w:jc w:val="center"/>
              <w:rPr>
                <w:sz w:val="22"/>
                <w:szCs w:val="22"/>
              </w:rPr>
            </w:pPr>
            <w:r w:rsidRPr="00E21498">
              <w:rPr>
                <w:sz w:val="22"/>
                <w:szCs w:val="22"/>
              </w:rPr>
              <w:lastRenderedPageBreak/>
              <w:t>2</w:t>
            </w:r>
          </w:p>
        </w:tc>
        <w:tc>
          <w:tcPr>
            <w:tcW w:w="5954" w:type="dxa"/>
          </w:tcPr>
          <w:p w:rsidR="00A150CB" w:rsidRPr="00E21498" w:rsidRDefault="00A150CB" w:rsidP="003E6CCC">
            <w:pPr>
              <w:pStyle w:val="a3"/>
              <w:spacing w:before="0" w:beforeAutospacing="0" w:after="0" w:afterAutospacing="0"/>
              <w:jc w:val="both"/>
              <w:rPr>
                <w:strike/>
                <w:sz w:val="22"/>
                <w:szCs w:val="22"/>
              </w:rPr>
            </w:pPr>
            <w:r w:rsidRPr="00E21498">
              <w:rPr>
                <w:sz w:val="22"/>
                <w:szCs w:val="22"/>
              </w:rPr>
              <w:t xml:space="preserve">Проведение мероприятий по </w:t>
            </w:r>
            <w:r w:rsidRPr="00E21498">
              <w:rPr>
                <w:rFonts w:eastAsiaTheme="minorHAnsi"/>
                <w:sz w:val="22"/>
                <w:szCs w:val="22"/>
                <w:lang w:eastAsia="en-US"/>
              </w:rPr>
              <w:t xml:space="preserve">выявлению случаев возникновения конфликта интересов либо возможности возникновения конфликта интересов, одной из сторон которого являются граждане, претендующие на замещение должностей гражданской службы, граждане, претендующие на замещение должности руководителя организации, созданной для выполнения задач, поставленных перед </w:t>
            </w:r>
            <w:r w:rsidR="002A20D8">
              <w:rPr>
                <w:rFonts w:eastAsiaTheme="minorHAnsi"/>
                <w:sz w:val="22"/>
                <w:szCs w:val="22"/>
                <w:lang w:eastAsia="en-US"/>
              </w:rPr>
              <w:t>Роснедрами</w:t>
            </w:r>
            <w:r w:rsidRPr="00E21498">
              <w:rPr>
                <w:rFonts w:eastAsiaTheme="minorHAnsi"/>
                <w:sz w:val="22"/>
                <w:szCs w:val="22"/>
                <w:lang w:eastAsia="en-US"/>
              </w:rPr>
              <w:t xml:space="preserve">, </w:t>
            </w:r>
            <w:r w:rsidR="006617E3">
              <w:rPr>
                <w:rFonts w:eastAsiaTheme="minorHAnsi"/>
                <w:sz w:val="22"/>
                <w:szCs w:val="22"/>
                <w:lang w:eastAsia="en-US"/>
              </w:rPr>
              <w:t xml:space="preserve">федеральные государственные </w:t>
            </w:r>
            <w:r w:rsidRPr="00E21498">
              <w:rPr>
                <w:rFonts w:eastAsiaTheme="minorHAnsi"/>
                <w:sz w:val="22"/>
                <w:szCs w:val="22"/>
                <w:lang w:eastAsia="en-US"/>
              </w:rPr>
              <w:t>гражданские служащие</w:t>
            </w:r>
            <w:r w:rsidR="0010518C" w:rsidRPr="0010518C">
              <w:rPr>
                <w:rFonts w:eastAsiaTheme="minorHAnsi"/>
                <w:sz w:val="22"/>
                <w:szCs w:val="22"/>
                <w:lang w:eastAsia="en-US"/>
              </w:rPr>
              <w:t xml:space="preserve"> </w:t>
            </w:r>
            <w:r w:rsidR="0010518C">
              <w:rPr>
                <w:rFonts w:eastAsiaTheme="minorHAnsi"/>
                <w:sz w:val="22"/>
                <w:szCs w:val="22"/>
                <w:lang w:eastAsia="en-US"/>
              </w:rPr>
              <w:t>Роснедр</w:t>
            </w:r>
            <w:r w:rsidR="006617E3">
              <w:rPr>
                <w:rFonts w:eastAsiaTheme="minorHAnsi"/>
                <w:sz w:val="22"/>
                <w:szCs w:val="22"/>
                <w:lang w:eastAsia="en-US"/>
              </w:rPr>
              <w:t xml:space="preserve"> (далее – гражданские служащие Роснедр)</w:t>
            </w:r>
            <w:r w:rsidRPr="00E21498">
              <w:rPr>
                <w:rFonts w:eastAsiaTheme="minorHAnsi"/>
                <w:sz w:val="22"/>
                <w:szCs w:val="22"/>
                <w:lang w:eastAsia="en-US"/>
              </w:rPr>
              <w:t xml:space="preserve">, руководители организаций, созданных для выполнения задач, поставленных перед </w:t>
            </w:r>
            <w:r w:rsidR="002A20D8">
              <w:rPr>
                <w:rFonts w:eastAsiaTheme="minorHAnsi"/>
                <w:sz w:val="22"/>
                <w:szCs w:val="22"/>
                <w:lang w:eastAsia="en-US"/>
              </w:rPr>
              <w:t>Роснедрами</w:t>
            </w:r>
            <w:r w:rsidR="00497C3C">
              <w:rPr>
                <w:rFonts w:eastAsiaTheme="minorHAnsi"/>
                <w:sz w:val="22"/>
                <w:szCs w:val="22"/>
                <w:lang w:eastAsia="en-US"/>
              </w:rPr>
              <w:t>,</w:t>
            </w:r>
            <w:r w:rsidR="005C34AE">
              <w:rPr>
                <w:rFonts w:eastAsiaTheme="minorHAnsi"/>
                <w:sz w:val="22"/>
                <w:szCs w:val="22"/>
                <w:lang w:eastAsia="en-US"/>
              </w:rPr>
              <w:t xml:space="preserve"> </w:t>
            </w:r>
            <w:r w:rsidRPr="00E21498">
              <w:rPr>
                <w:rFonts w:eastAsiaTheme="minorHAnsi"/>
                <w:sz w:val="22"/>
                <w:szCs w:val="22"/>
                <w:lang w:eastAsia="en-US"/>
              </w:rPr>
              <w:t>по предотвращению и урегулированию конфликта интересов</w:t>
            </w:r>
            <w:r w:rsidR="00497C3C">
              <w:rPr>
                <w:rFonts w:eastAsiaTheme="minorHAnsi"/>
                <w:sz w:val="22"/>
                <w:szCs w:val="22"/>
                <w:lang w:eastAsia="en-US"/>
              </w:rPr>
              <w:t>,</w:t>
            </w:r>
            <w:r w:rsidR="005C34AE">
              <w:rPr>
                <w:rFonts w:eastAsiaTheme="minorHAnsi"/>
                <w:sz w:val="22"/>
                <w:szCs w:val="22"/>
                <w:lang w:eastAsia="en-US"/>
              </w:rPr>
              <w:t xml:space="preserve"> по</w:t>
            </w:r>
            <w:r w:rsidRPr="00E21498">
              <w:rPr>
                <w:rFonts w:eastAsiaTheme="minorHAnsi"/>
                <w:sz w:val="22"/>
                <w:szCs w:val="22"/>
                <w:lang w:eastAsia="en-US"/>
              </w:rPr>
              <w:t xml:space="preserve"> применению мер юридической ответственности, предусмотренных законодательством Российской Федерации</w:t>
            </w:r>
          </w:p>
          <w:p w:rsidR="00A150CB" w:rsidRPr="00E21498" w:rsidRDefault="00A150CB" w:rsidP="003E6CCC">
            <w:pPr>
              <w:pStyle w:val="a3"/>
              <w:spacing w:before="0" w:beforeAutospacing="0" w:after="0" w:afterAutospacing="0"/>
              <w:jc w:val="both"/>
              <w:rPr>
                <w:strike/>
                <w:sz w:val="22"/>
                <w:szCs w:val="22"/>
              </w:rPr>
            </w:pPr>
          </w:p>
        </w:tc>
        <w:tc>
          <w:tcPr>
            <w:tcW w:w="2126" w:type="dxa"/>
          </w:tcPr>
          <w:p w:rsidR="0044170A" w:rsidRDefault="0044170A" w:rsidP="0044170A">
            <w:pPr>
              <w:pStyle w:val="ConsPlusNormal"/>
              <w:jc w:val="center"/>
              <w:rPr>
                <w:sz w:val="22"/>
                <w:szCs w:val="22"/>
              </w:rPr>
            </w:pPr>
            <w:r>
              <w:rPr>
                <w:sz w:val="22"/>
                <w:szCs w:val="22"/>
              </w:rPr>
              <w:t>Управлени</w:t>
            </w:r>
            <w:r w:rsidR="005C34AE">
              <w:rPr>
                <w:sz w:val="22"/>
                <w:szCs w:val="22"/>
              </w:rPr>
              <w:t>е</w:t>
            </w:r>
            <w:r>
              <w:rPr>
                <w:sz w:val="22"/>
                <w:szCs w:val="22"/>
              </w:rPr>
              <w:t xml:space="preserve"> делами</w:t>
            </w:r>
          </w:p>
          <w:p w:rsidR="00F47A2C" w:rsidRDefault="00F47A2C" w:rsidP="0044170A">
            <w:pPr>
              <w:pStyle w:val="ConsPlusNormal"/>
              <w:jc w:val="center"/>
              <w:rPr>
                <w:sz w:val="22"/>
                <w:szCs w:val="22"/>
              </w:rPr>
            </w:pPr>
            <w:r>
              <w:rPr>
                <w:sz w:val="22"/>
                <w:szCs w:val="22"/>
              </w:rPr>
              <w:t>(Д.В. Леньчук)</w:t>
            </w:r>
          </w:p>
          <w:p w:rsidR="00A150CB" w:rsidRPr="00E21498" w:rsidRDefault="00A150CB" w:rsidP="0044170A">
            <w:pPr>
              <w:pStyle w:val="a3"/>
              <w:spacing w:before="0" w:beforeAutospacing="0" w:after="0" w:afterAutospacing="0"/>
              <w:jc w:val="center"/>
              <w:rPr>
                <w:sz w:val="22"/>
                <w:szCs w:val="22"/>
              </w:rPr>
            </w:pPr>
          </w:p>
        </w:tc>
        <w:tc>
          <w:tcPr>
            <w:tcW w:w="1843" w:type="dxa"/>
          </w:tcPr>
          <w:p w:rsidR="00A150CB" w:rsidRPr="00E21498" w:rsidRDefault="00A150CB" w:rsidP="003E6CCC">
            <w:pPr>
              <w:pStyle w:val="a3"/>
              <w:spacing w:before="0" w:beforeAutospacing="0" w:after="0" w:afterAutospacing="0"/>
              <w:ind w:left="-108" w:right="-108"/>
              <w:jc w:val="center"/>
              <w:rPr>
                <w:sz w:val="22"/>
                <w:szCs w:val="22"/>
              </w:rPr>
            </w:pPr>
            <w:r w:rsidRPr="00E21498">
              <w:rPr>
                <w:sz w:val="22"/>
                <w:szCs w:val="22"/>
              </w:rPr>
              <w:t xml:space="preserve">В течение </w:t>
            </w:r>
          </w:p>
          <w:p w:rsidR="00A150CB" w:rsidRPr="00E21498" w:rsidRDefault="00A150CB" w:rsidP="003E6CCC">
            <w:pPr>
              <w:pStyle w:val="a3"/>
              <w:spacing w:before="0" w:beforeAutospacing="0" w:after="0" w:afterAutospacing="0"/>
              <w:ind w:left="-108" w:right="-108"/>
              <w:jc w:val="center"/>
              <w:rPr>
                <w:sz w:val="22"/>
                <w:szCs w:val="22"/>
              </w:rPr>
            </w:pPr>
            <w:r w:rsidRPr="00E21498">
              <w:rPr>
                <w:sz w:val="22"/>
                <w:szCs w:val="22"/>
              </w:rPr>
              <w:t>2018-2019 гг.</w:t>
            </w:r>
          </w:p>
          <w:p w:rsidR="00A150CB" w:rsidRPr="00E21498" w:rsidRDefault="00A150CB" w:rsidP="003E6CCC">
            <w:pPr>
              <w:pStyle w:val="a3"/>
              <w:spacing w:before="0" w:beforeAutospacing="0" w:after="0" w:afterAutospacing="0"/>
              <w:ind w:left="-108" w:right="-108"/>
              <w:jc w:val="center"/>
              <w:rPr>
                <w:strike/>
                <w:sz w:val="22"/>
                <w:szCs w:val="22"/>
              </w:rPr>
            </w:pPr>
          </w:p>
        </w:tc>
        <w:tc>
          <w:tcPr>
            <w:tcW w:w="4819" w:type="dxa"/>
          </w:tcPr>
          <w:p w:rsidR="00A150CB" w:rsidRPr="00E21498" w:rsidRDefault="00A150CB" w:rsidP="003E6CCC">
            <w:pPr>
              <w:pStyle w:val="a3"/>
              <w:spacing w:before="0" w:beforeAutospacing="0" w:after="0" w:afterAutospacing="0"/>
              <w:jc w:val="both"/>
              <w:rPr>
                <w:strike/>
                <w:sz w:val="22"/>
                <w:szCs w:val="22"/>
              </w:rPr>
            </w:pPr>
            <w:r w:rsidRPr="00E21498">
              <w:rPr>
                <w:sz w:val="22"/>
                <w:szCs w:val="22"/>
              </w:rPr>
              <w:t>Выявление, предупреждение и урегулирование конфликта интересов в целях предотвращения коррупционных правонарушений</w:t>
            </w:r>
            <w:r w:rsidRPr="00E21498">
              <w:rPr>
                <w:strike/>
                <w:sz w:val="22"/>
                <w:szCs w:val="22"/>
              </w:rPr>
              <w:t xml:space="preserve"> </w:t>
            </w:r>
          </w:p>
        </w:tc>
      </w:tr>
      <w:tr w:rsidR="00A150CB" w:rsidRPr="00BD71A4" w:rsidTr="003E6CCC">
        <w:trPr>
          <w:trHeight w:val="2109"/>
        </w:trPr>
        <w:tc>
          <w:tcPr>
            <w:tcW w:w="675" w:type="dxa"/>
          </w:tcPr>
          <w:p w:rsidR="00A150CB" w:rsidRPr="00E21498" w:rsidRDefault="00A150CB" w:rsidP="003E6CCC">
            <w:pPr>
              <w:pStyle w:val="a3"/>
              <w:spacing w:before="0" w:beforeAutospacing="0" w:after="0" w:afterAutospacing="0"/>
              <w:jc w:val="center"/>
              <w:rPr>
                <w:sz w:val="22"/>
                <w:szCs w:val="22"/>
              </w:rPr>
            </w:pPr>
            <w:r w:rsidRPr="00E21498">
              <w:rPr>
                <w:sz w:val="22"/>
                <w:szCs w:val="22"/>
              </w:rPr>
              <w:t>3</w:t>
            </w:r>
          </w:p>
        </w:tc>
        <w:tc>
          <w:tcPr>
            <w:tcW w:w="5954" w:type="dxa"/>
          </w:tcPr>
          <w:p w:rsidR="00A150CB" w:rsidRPr="00E21498" w:rsidRDefault="00A150CB" w:rsidP="003E6CCC">
            <w:pPr>
              <w:pStyle w:val="ConsPlusNormal"/>
              <w:jc w:val="both"/>
              <w:rPr>
                <w:sz w:val="22"/>
                <w:szCs w:val="22"/>
              </w:rPr>
            </w:pPr>
            <w:r w:rsidRPr="00E21498">
              <w:rPr>
                <w:sz w:val="22"/>
                <w:szCs w:val="22"/>
              </w:rPr>
              <w:t>Организация приема сведений о доходах, расходах, об имуществе и обязательствах имущественного характера, представляемых гражданскими служащими</w:t>
            </w:r>
            <w:r w:rsidR="005C34AE">
              <w:rPr>
                <w:sz w:val="22"/>
                <w:szCs w:val="22"/>
              </w:rPr>
              <w:t xml:space="preserve"> Роснедр </w:t>
            </w:r>
            <w:r w:rsidRPr="00E21498">
              <w:rPr>
                <w:sz w:val="22"/>
                <w:szCs w:val="22"/>
              </w:rPr>
              <w:t xml:space="preserve">и руководителями организаций, </w:t>
            </w:r>
            <w:r w:rsidR="005C34AE" w:rsidRPr="005C34AE">
              <w:rPr>
                <w:sz w:val="22"/>
                <w:szCs w:val="22"/>
              </w:rPr>
              <w:t>созданных для выполнения задач, поставленных перед Федеральным агентством по недропользованию</w:t>
            </w:r>
            <w:r w:rsidRPr="00E21498">
              <w:rPr>
                <w:sz w:val="22"/>
                <w:szCs w:val="22"/>
              </w:rPr>
              <w:t>. Обеспечение контроля за своевременностью представления указанных сведений</w:t>
            </w:r>
          </w:p>
          <w:p w:rsidR="00A150CB" w:rsidRPr="00E21498" w:rsidRDefault="00A150CB" w:rsidP="003E6CCC">
            <w:pPr>
              <w:pStyle w:val="ConsPlusNormal"/>
              <w:jc w:val="both"/>
              <w:rPr>
                <w:sz w:val="22"/>
                <w:szCs w:val="22"/>
              </w:rPr>
            </w:pPr>
          </w:p>
        </w:tc>
        <w:tc>
          <w:tcPr>
            <w:tcW w:w="2126" w:type="dxa"/>
          </w:tcPr>
          <w:p w:rsidR="0044170A" w:rsidRDefault="0044170A" w:rsidP="0044170A">
            <w:pPr>
              <w:pStyle w:val="ConsPlusNormal"/>
              <w:jc w:val="center"/>
              <w:rPr>
                <w:sz w:val="22"/>
                <w:szCs w:val="22"/>
              </w:rPr>
            </w:pPr>
            <w:r>
              <w:rPr>
                <w:sz w:val="22"/>
                <w:szCs w:val="22"/>
              </w:rPr>
              <w:t>Управлени</w:t>
            </w:r>
            <w:r w:rsidR="005C34AE">
              <w:rPr>
                <w:sz w:val="22"/>
                <w:szCs w:val="22"/>
              </w:rPr>
              <w:t>е</w:t>
            </w:r>
            <w:r>
              <w:rPr>
                <w:sz w:val="22"/>
                <w:szCs w:val="22"/>
              </w:rPr>
              <w:t xml:space="preserve"> делами</w:t>
            </w:r>
          </w:p>
          <w:p w:rsidR="00F47A2C" w:rsidRDefault="00F47A2C" w:rsidP="0044170A">
            <w:pPr>
              <w:pStyle w:val="ConsPlusNormal"/>
              <w:jc w:val="center"/>
              <w:rPr>
                <w:sz w:val="22"/>
                <w:szCs w:val="22"/>
              </w:rPr>
            </w:pPr>
            <w:r>
              <w:rPr>
                <w:sz w:val="22"/>
                <w:szCs w:val="22"/>
              </w:rPr>
              <w:t>(Д.В. Леньчук)</w:t>
            </w:r>
          </w:p>
          <w:p w:rsidR="00A150CB" w:rsidRPr="00E21498" w:rsidRDefault="00A150CB" w:rsidP="0044170A">
            <w:pPr>
              <w:pStyle w:val="ConsPlusNormal"/>
              <w:jc w:val="center"/>
              <w:rPr>
                <w:sz w:val="22"/>
                <w:szCs w:val="22"/>
              </w:rPr>
            </w:pPr>
          </w:p>
        </w:tc>
        <w:tc>
          <w:tcPr>
            <w:tcW w:w="1843" w:type="dxa"/>
          </w:tcPr>
          <w:p w:rsidR="00A150CB" w:rsidRPr="00E21498" w:rsidRDefault="00A150CB" w:rsidP="003E6CCC">
            <w:pPr>
              <w:pStyle w:val="ConsPlusNormal"/>
              <w:jc w:val="center"/>
              <w:rPr>
                <w:sz w:val="22"/>
                <w:szCs w:val="22"/>
              </w:rPr>
            </w:pPr>
            <w:r w:rsidRPr="00E21498">
              <w:rPr>
                <w:sz w:val="22"/>
                <w:szCs w:val="22"/>
              </w:rPr>
              <w:t xml:space="preserve">Ежегодно, </w:t>
            </w:r>
          </w:p>
          <w:p w:rsidR="00A150CB" w:rsidRPr="00E21498" w:rsidRDefault="00A150CB" w:rsidP="003E6CCC">
            <w:pPr>
              <w:pStyle w:val="ConsPlusNormal"/>
              <w:jc w:val="center"/>
              <w:rPr>
                <w:sz w:val="22"/>
                <w:szCs w:val="22"/>
              </w:rPr>
            </w:pPr>
            <w:r w:rsidRPr="00E21498">
              <w:rPr>
                <w:sz w:val="22"/>
                <w:szCs w:val="22"/>
              </w:rPr>
              <w:t xml:space="preserve">до 30 апреля </w:t>
            </w:r>
          </w:p>
        </w:tc>
        <w:tc>
          <w:tcPr>
            <w:tcW w:w="4819" w:type="dxa"/>
          </w:tcPr>
          <w:p w:rsidR="00A150CB" w:rsidRPr="00E21498" w:rsidRDefault="00A150CB" w:rsidP="005C34AE">
            <w:pPr>
              <w:pStyle w:val="ConsPlusNormal"/>
              <w:jc w:val="both"/>
              <w:rPr>
                <w:sz w:val="22"/>
                <w:szCs w:val="22"/>
              </w:rPr>
            </w:pPr>
            <w:r w:rsidRPr="00E21498">
              <w:rPr>
                <w:sz w:val="22"/>
                <w:szCs w:val="22"/>
              </w:rPr>
              <w:t>Обеспечен</w:t>
            </w:r>
            <w:r w:rsidR="0044170A">
              <w:rPr>
                <w:sz w:val="22"/>
                <w:szCs w:val="22"/>
              </w:rPr>
              <w:t>о</w:t>
            </w:r>
            <w:r w:rsidRPr="00E21498">
              <w:rPr>
                <w:sz w:val="22"/>
                <w:szCs w:val="22"/>
              </w:rPr>
              <w:t xml:space="preserve"> своевременно</w:t>
            </w:r>
            <w:r w:rsidR="0044170A">
              <w:rPr>
                <w:sz w:val="22"/>
                <w:szCs w:val="22"/>
              </w:rPr>
              <w:t>е</w:t>
            </w:r>
            <w:r w:rsidRPr="00E21498">
              <w:rPr>
                <w:sz w:val="22"/>
                <w:szCs w:val="22"/>
              </w:rPr>
              <w:t xml:space="preserve"> исполнени</w:t>
            </w:r>
            <w:r w:rsidR="0044170A">
              <w:rPr>
                <w:sz w:val="22"/>
                <w:szCs w:val="22"/>
              </w:rPr>
              <w:t>е</w:t>
            </w:r>
            <w:r w:rsidRPr="00E21498">
              <w:rPr>
                <w:sz w:val="22"/>
                <w:szCs w:val="22"/>
              </w:rPr>
              <w:t xml:space="preserve"> гражданскими служащими</w:t>
            </w:r>
            <w:r w:rsidR="005C34AE">
              <w:rPr>
                <w:sz w:val="22"/>
                <w:szCs w:val="22"/>
              </w:rPr>
              <w:t xml:space="preserve"> Роснедр</w:t>
            </w:r>
            <w:r w:rsidRPr="00E21498">
              <w:rPr>
                <w:sz w:val="22"/>
                <w:szCs w:val="22"/>
              </w:rPr>
              <w:t xml:space="preserve"> и руководителями организаций обязанности по представлению сведений о доходах, расходах, об имуществе и обязательствах имущественного характера своих и членов своей семьи</w:t>
            </w:r>
          </w:p>
        </w:tc>
      </w:tr>
      <w:tr w:rsidR="00A150CB" w:rsidRPr="00BD71A4" w:rsidTr="003E6CCC">
        <w:trPr>
          <w:trHeight w:val="2161"/>
        </w:trPr>
        <w:tc>
          <w:tcPr>
            <w:tcW w:w="675" w:type="dxa"/>
          </w:tcPr>
          <w:p w:rsidR="00A150CB" w:rsidRPr="00E21498" w:rsidRDefault="00A150CB" w:rsidP="003E6CCC">
            <w:pPr>
              <w:pStyle w:val="a3"/>
              <w:spacing w:before="0" w:beforeAutospacing="0" w:after="0" w:afterAutospacing="0"/>
              <w:jc w:val="center"/>
              <w:rPr>
                <w:sz w:val="22"/>
                <w:szCs w:val="22"/>
              </w:rPr>
            </w:pPr>
            <w:r w:rsidRPr="00E21498">
              <w:rPr>
                <w:sz w:val="22"/>
                <w:szCs w:val="22"/>
              </w:rPr>
              <w:t>4</w:t>
            </w:r>
          </w:p>
        </w:tc>
        <w:tc>
          <w:tcPr>
            <w:tcW w:w="5954" w:type="dxa"/>
          </w:tcPr>
          <w:p w:rsidR="00A150CB" w:rsidRPr="00E21498" w:rsidRDefault="0044170A" w:rsidP="003E6CCC">
            <w:pPr>
              <w:pStyle w:val="ConsPlusNormal"/>
              <w:jc w:val="both"/>
              <w:rPr>
                <w:sz w:val="22"/>
                <w:szCs w:val="22"/>
              </w:rPr>
            </w:pPr>
            <w:r>
              <w:rPr>
                <w:sz w:val="22"/>
                <w:szCs w:val="22"/>
              </w:rPr>
              <w:t>Публикация</w:t>
            </w:r>
            <w:r w:rsidR="00A150CB" w:rsidRPr="00E21498">
              <w:rPr>
                <w:sz w:val="22"/>
                <w:szCs w:val="22"/>
              </w:rPr>
              <w:t xml:space="preserve"> сведений о доходах, расходах, об имуществе и обязательствах имущественного характера на официальном сайте </w:t>
            </w:r>
            <w:r w:rsidR="00766C20">
              <w:rPr>
                <w:sz w:val="22"/>
                <w:szCs w:val="22"/>
              </w:rPr>
              <w:t>Роснедр</w:t>
            </w:r>
            <w:r w:rsidR="00A150CB" w:rsidRPr="00E21498">
              <w:rPr>
                <w:sz w:val="22"/>
                <w:szCs w:val="22"/>
              </w:rPr>
              <w:t xml:space="preserve"> на официальном сайте </w:t>
            </w:r>
            <w:r w:rsidR="00766C20">
              <w:rPr>
                <w:sz w:val="22"/>
                <w:szCs w:val="22"/>
              </w:rPr>
              <w:t>Роснедр</w:t>
            </w:r>
          </w:p>
          <w:p w:rsidR="00A150CB" w:rsidRPr="00E21498" w:rsidRDefault="00A150CB" w:rsidP="003E6CCC">
            <w:pPr>
              <w:pStyle w:val="ConsPlusNormal"/>
              <w:jc w:val="both"/>
              <w:rPr>
                <w:sz w:val="22"/>
                <w:szCs w:val="22"/>
              </w:rPr>
            </w:pPr>
          </w:p>
        </w:tc>
        <w:tc>
          <w:tcPr>
            <w:tcW w:w="2126" w:type="dxa"/>
          </w:tcPr>
          <w:p w:rsidR="0044170A" w:rsidRDefault="0044170A" w:rsidP="003E6CCC">
            <w:pPr>
              <w:pStyle w:val="ConsPlusNormal"/>
              <w:jc w:val="center"/>
              <w:rPr>
                <w:sz w:val="22"/>
                <w:szCs w:val="22"/>
              </w:rPr>
            </w:pPr>
            <w:r>
              <w:rPr>
                <w:sz w:val="22"/>
                <w:szCs w:val="22"/>
              </w:rPr>
              <w:t>Управлени</w:t>
            </w:r>
            <w:r w:rsidR="005C34AE">
              <w:rPr>
                <w:sz w:val="22"/>
                <w:szCs w:val="22"/>
              </w:rPr>
              <w:t>е</w:t>
            </w:r>
            <w:r>
              <w:rPr>
                <w:sz w:val="22"/>
                <w:szCs w:val="22"/>
              </w:rPr>
              <w:t xml:space="preserve"> делами</w:t>
            </w:r>
          </w:p>
          <w:p w:rsidR="00A150CB" w:rsidRPr="00E21498" w:rsidRDefault="00F47A2C" w:rsidP="005C34AE">
            <w:pPr>
              <w:pStyle w:val="ConsPlusNormal"/>
              <w:jc w:val="center"/>
              <w:rPr>
                <w:sz w:val="22"/>
                <w:szCs w:val="22"/>
              </w:rPr>
            </w:pPr>
            <w:r>
              <w:rPr>
                <w:sz w:val="22"/>
                <w:szCs w:val="22"/>
              </w:rPr>
              <w:t>(Д.В. Леньчук)</w:t>
            </w:r>
          </w:p>
        </w:tc>
        <w:tc>
          <w:tcPr>
            <w:tcW w:w="1843" w:type="dxa"/>
          </w:tcPr>
          <w:p w:rsidR="00A150CB" w:rsidRPr="00E21498" w:rsidRDefault="00A150CB" w:rsidP="003E6CCC">
            <w:pPr>
              <w:autoSpaceDE w:val="0"/>
              <w:autoSpaceDN w:val="0"/>
              <w:adjustRightInd w:val="0"/>
              <w:jc w:val="center"/>
              <w:rPr>
                <w:rFonts w:eastAsiaTheme="minorHAnsi"/>
                <w:sz w:val="22"/>
                <w:szCs w:val="22"/>
                <w:lang w:eastAsia="en-US"/>
              </w:rPr>
            </w:pPr>
            <w:r w:rsidRPr="00E21498">
              <w:rPr>
                <w:rFonts w:eastAsiaTheme="minorHAnsi"/>
                <w:sz w:val="22"/>
                <w:szCs w:val="22"/>
                <w:lang w:eastAsia="en-US"/>
              </w:rPr>
              <w:t xml:space="preserve">В течение </w:t>
            </w:r>
          </w:p>
          <w:p w:rsidR="00A150CB" w:rsidRPr="00E21498" w:rsidRDefault="00A150CB" w:rsidP="003E6CCC">
            <w:pPr>
              <w:autoSpaceDE w:val="0"/>
              <w:autoSpaceDN w:val="0"/>
              <w:adjustRightInd w:val="0"/>
              <w:jc w:val="center"/>
              <w:rPr>
                <w:sz w:val="22"/>
                <w:szCs w:val="22"/>
              </w:rPr>
            </w:pPr>
            <w:r w:rsidRPr="00E21498">
              <w:rPr>
                <w:rFonts w:eastAsiaTheme="minorHAnsi"/>
                <w:sz w:val="22"/>
                <w:szCs w:val="22"/>
                <w:lang w:eastAsia="en-US"/>
              </w:rPr>
              <w:t xml:space="preserve">14 рабочих дней со дня истечения срока, установленного для подачи </w:t>
            </w:r>
            <w:r w:rsidRPr="00E21498">
              <w:rPr>
                <w:sz w:val="22"/>
                <w:szCs w:val="22"/>
              </w:rPr>
              <w:t>указанных сведений</w:t>
            </w:r>
          </w:p>
        </w:tc>
        <w:tc>
          <w:tcPr>
            <w:tcW w:w="4819" w:type="dxa"/>
          </w:tcPr>
          <w:p w:rsidR="00A150CB" w:rsidRPr="00E21498" w:rsidRDefault="00A150CB" w:rsidP="00766C20">
            <w:pPr>
              <w:pStyle w:val="ConsPlusNormal"/>
              <w:jc w:val="both"/>
              <w:rPr>
                <w:sz w:val="22"/>
                <w:szCs w:val="22"/>
              </w:rPr>
            </w:pPr>
            <w:r w:rsidRPr="00E21498">
              <w:rPr>
                <w:sz w:val="22"/>
                <w:szCs w:val="22"/>
              </w:rPr>
              <w:t xml:space="preserve">Повышение открытости и доступности информации о деятельности по профилактике коррупционных правонарушений в </w:t>
            </w:r>
            <w:r w:rsidR="00766C20">
              <w:rPr>
                <w:sz w:val="22"/>
                <w:szCs w:val="22"/>
              </w:rPr>
              <w:t>Роснедрах</w:t>
            </w:r>
          </w:p>
        </w:tc>
      </w:tr>
      <w:tr w:rsidR="00A150CB" w:rsidRPr="00BD71A4" w:rsidTr="003E6CCC">
        <w:trPr>
          <w:trHeight w:val="1998"/>
        </w:trPr>
        <w:tc>
          <w:tcPr>
            <w:tcW w:w="675" w:type="dxa"/>
          </w:tcPr>
          <w:p w:rsidR="00A150CB" w:rsidRPr="00E21498" w:rsidRDefault="0044170A" w:rsidP="003E6CCC">
            <w:pPr>
              <w:pStyle w:val="a3"/>
              <w:spacing w:before="0" w:beforeAutospacing="0" w:after="0" w:afterAutospacing="0"/>
              <w:jc w:val="center"/>
              <w:rPr>
                <w:sz w:val="22"/>
                <w:szCs w:val="22"/>
              </w:rPr>
            </w:pPr>
            <w:r>
              <w:rPr>
                <w:sz w:val="22"/>
                <w:szCs w:val="22"/>
              </w:rPr>
              <w:lastRenderedPageBreak/>
              <w:t>5</w:t>
            </w:r>
          </w:p>
        </w:tc>
        <w:tc>
          <w:tcPr>
            <w:tcW w:w="5954" w:type="dxa"/>
          </w:tcPr>
          <w:p w:rsidR="00A150CB" w:rsidRPr="00E21498" w:rsidRDefault="00A150CB" w:rsidP="003E6CCC">
            <w:pPr>
              <w:pStyle w:val="ConsPlusNormal"/>
              <w:jc w:val="both"/>
              <w:rPr>
                <w:sz w:val="22"/>
                <w:szCs w:val="22"/>
              </w:rPr>
            </w:pPr>
            <w:r w:rsidRPr="00E21498">
              <w:rPr>
                <w:sz w:val="22"/>
                <w:szCs w:val="22"/>
              </w:rPr>
              <w:t>Анализ сведений о доходах, расходах об имуществе и обязательствах имущественного характера, представленных гражданскими служащими и руководителями организаций</w:t>
            </w:r>
          </w:p>
        </w:tc>
        <w:tc>
          <w:tcPr>
            <w:tcW w:w="2126" w:type="dxa"/>
          </w:tcPr>
          <w:p w:rsidR="0044170A" w:rsidRDefault="0044170A" w:rsidP="0044170A">
            <w:pPr>
              <w:pStyle w:val="ConsPlusNormal"/>
              <w:jc w:val="center"/>
              <w:rPr>
                <w:sz w:val="22"/>
                <w:szCs w:val="22"/>
              </w:rPr>
            </w:pPr>
            <w:r>
              <w:rPr>
                <w:sz w:val="22"/>
                <w:szCs w:val="22"/>
              </w:rPr>
              <w:t>Управлени</w:t>
            </w:r>
            <w:r w:rsidR="005C34AE">
              <w:rPr>
                <w:sz w:val="22"/>
                <w:szCs w:val="22"/>
              </w:rPr>
              <w:t>е</w:t>
            </w:r>
            <w:r>
              <w:rPr>
                <w:sz w:val="22"/>
                <w:szCs w:val="22"/>
              </w:rPr>
              <w:t xml:space="preserve"> делами</w:t>
            </w:r>
          </w:p>
          <w:p w:rsidR="00A150CB" w:rsidRPr="00E21498" w:rsidRDefault="00F47A2C" w:rsidP="0044170A">
            <w:pPr>
              <w:pStyle w:val="ConsPlusNormal"/>
              <w:jc w:val="center"/>
              <w:rPr>
                <w:sz w:val="22"/>
                <w:szCs w:val="22"/>
              </w:rPr>
            </w:pPr>
            <w:r>
              <w:rPr>
                <w:sz w:val="22"/>
                <w:szCs w:val="22"/>
              </w:rPr>
              <w:t>(Д.В. Леньчук)</w:t>
            </w:r>
          </w:p>
        </w:tc>
        <w:tc>
          <w:tcPr>
            <w:tcW w:w="1843" w:type="dxa"/>
          </w:tcPr>
          <w:p w:rsidR="00A150CB" w:rsidRPr="00E21498" w:rsidRDefault="00A150CB" w:rsidP="003E6CCC">
            <w:pPr>
              <w:pStyle w:val="ConsPlusNormal"/>
              <w:jc w:val="center"/>
              <w:rPr>
                <w:sz w:val="22"/>
                <w:szCs w:val="22"/>
              </w:rPr>
            </w:pPr>
            <w:r w:rsidRPr="00E21498">
              <w:rPr>
                <w:sz w:val="22"/>
                <w:szCs w:val="22"/>
              </w:rPr>
              <w:t xml:space="preserve">Ежегодно, </w:t>
            </w:r>
          </w:p>
          <w:p w:rsidR="00A150CB" w:rsidRPr="00E21498" w:rsidRDefault="00A150CB" w:rsidP="003E6CCC">
            <w:pPr>
              <w:pStyle w:val="ConsPlusNormal"/>
              <w:jc w:val="center"/>
              <w:rPr>
                <w:sz w:val="22"/>
                <w:szCs w:val="22"/>
              </w:rPr>
            </w:pPr>
            <w:r w:rsidRPr="00E21498">
              <w:rPr>
                <w:sz w:val="22"/>
                <w:szCs w:val="22"/>
              </w:rPr>
              <w:t>до 1 октября</w:t>
            </w:r>
          </w:p>
        </w:tc>
        <w:tc>
          <w:tcPr>
            <w:tcW w:w="4819" w:type="dxa"/>
          </w:tcPr>
          <w:p w:rsidR="00A150CB" w:rsidRPr="00E21498" w:rsidRDefault="00A150CB" w:rsidP="005D460A">
            <w:pPr>
              <w:pStyle w:val="ConsPlusNormal"/>
              <w:jc w:val="both"/>
              <w:rPr>
                <w:sz w:val="22"/>
                <w:szCs w:val="22"/>
              </w:rPr>
            </w:pPr>
            <w:r w:rsidRPr="00E21498">
              <w:rPr>
                <w:sz w:val="22"/>
                <w:szCs w:val="22"/>
              </w:rPr>
              <w:t xml:space="preserve">Выявление </w:t>
            </w:r>
            <w:r w:rsidR="005C34AE">
              <w:rPr>
                <w:sz w:val="22"/>
                <w:szCs w:val="22"/>
              </w:rPr>
              <w:t>случаев</w:t>
            </w:r>
            <w:r w:rsidRPr="00E21498">
              <w:rPr>
                <w:sz w:val="22"/>
                <w:szCs w:val="22"/>
              </w:rPr>
              <w:t xml:space="preserve"> нарушения законодательства Российской Федерации о государственной гражданской службе и о противодействии коррупции гражданскими служащими и руководителями организаций. </w:t>
            </w:r>
          </w:p>
        </w:tc>
      </w:tr>
      <w:tr w:rsidR="00A150CB" w:rsidRPr="00F017BB" w:rsidTr="003E6CCC">
        <w:trPr>
          <w:trHeight w:val="1704"/>
        </w:trPr>
        <w:tc>
          <w:tcPr>
            <w:tcW w:w="675" w:type="dxa"/>
          </w:tcPr>
          <w:p w:rsidR="00A150CB" w:rsidRPr="00E21498" w:rsidRDefault="0044170A" w:rsidP="003E6CCC">
            <w:pPr>
              <w:pStyle w:val="a3"/>
              <w:spacing w:before="0" w:beforeAutospacing="0" w:after="0" w:afterAutospacing="0"/>
              <w:jc w:val="center"/>
              <w:rPr>
                <w:sz w:val="22"/>
                <w:szCs w:val="22"/>
              </w:rPr>
            </w:pPr>
            <w:r>
              <w:rPr>
                <w:sz w:val="22"/>
                <w:szCs w:val="22"/>
              </w:rPr>
              <w:t>6</w:t>
            </w:r>
          </w:p>
        </w:tc>
        <w:tc>
          <w:tcPr>
            <w:tcW w:w="5954" w:type="dxa"/>
            <w:tcBorders>
              <w:bottom w:val="single" w:sz="4" w:space="0" w:color="auto"/>
            </w:tcBorders>
          </w:tcPr>
          <w:p w:rsidR="00A150CB" w:rsidRDefault="00A150CB" w:rsidP="004521DF">
            <w:pPr>
              <w:pStyle w:val="ConsPlusNormal"/>
              <w:jc w:val="both"/>
              <w:rPr>
                <w:sz w:val="22"/>
                <w:szCs w:val="22"/>
              </w:rPr>
            </w:pPr>
            <w:r w:rsidRPr="00E21498">
              <w:rPr>
                <w:sz w:val="22"/>
                <w:szCs w:val="22"/>
              </w:rPr>
              <w:t>Проведение в порядке, предусмотренном</w:t>
            </w:r>
            <w:r w:rsidR="0089797A">
              <w:rPr>
                <w:sz w:val="22"/>
                <w:szCs w:val="22"/>
              </w:rPr>
              <w:t xml:space="preserve"> </w:t>
            </w:r>
            <w:r w:rsidRPr="00E21498">
              <w:rPr>
                <w:sz w:val="22"/>
                <w:szCs w:val="22"/>
              </w:rPr>
              <w:t>нормативными правовыми актами Российской Федерации, проверок по случаям несоблюдения гражданскими служащими и руководителями организаций запретов, ограничений и неисполнения обязанностей, установленных в целях противодействия коррупции, в том числе проверок достоверности и полноты представляемых ими сведений о доходах, расходах, об имуществе и обязательствах имущественного характера</w:t>
            </w:r>
          </w:p>
          <w:p w:rsidR="00497C3C" w:rsidRPr="00E21498" w:rsidRDefault="00497C3C" w:rsidP="004521DF">
            <w:pPr>
              <w:pStyle w:val="ConsPlusNormal"/>
              <w:jc w:val="both"/>
              <w:rPr>
                <w:sz w:val="22"/>
                <w:szCs w:val="22"/>
              </w:rPr>
            </w:pPr>
          </w:p>
        </w:tc>
        <w:tc>
          <w:tcPr>
            <w:tcW w:w="2126" w:type="dxa"/>
          </w:tcPr>
          <w:p w:rsidR="0044170A" w:rsidRDefault="0044170A" w:rsidP="0044170A">
            <w:pPr>
              <w:pStyle w:val="ConsPlusNormal"/>
              <w:jc w:val="center"/>
              <w:rPr>
                <w:sz w:val="22"/>
                <w:szCs w:val="22"/>
              </w:rPr>
            </w:pPr>
            <w:r>
              <w:rPr>
                <w:sz w:val="22"/>
                <w:szCs w:val="22"/>
              </w:rPr>
              <w:t>Управление делами</w:t>
            </w:r>
          </w:p>
          <w:p w:rsidR="00F47A2C" w:rsidRDefault="00F47A2C" w:rsidP="0044170A">
            <w:pPr>
              <w:pStyle w:val="ConsPlusNormal"/>
              <w:jc w:val="center"/>
              <w:rPr>
                <w:sz w:val="22"/>
                <w:szCs w:val="22"/>
              </w:rPr>
            </w:pPr>
            <w:r>
              <w:rPr>
                <w:sz w:val="22"/>
                <w:szCs w:val="22"/>
              </w:rPr>
              <w:t>(Д.В. Леньчук)</w:t>
            </w:r>
          </w:p>
          <w:p w:rsidR="00A150CB" w:rsidRPr="00E21498" w:rsidRDefault="00A150CB" w:rsidP="0044170A">
            <w:pPr>
              <w:pStyle w:val="ConsPlusNormal"/>
              <w:jc w:val="center"/>
              <w:rPr>
                <w:sz w:val="22"/>
                <w:szCs w:val="22"/>
              </w:rPr>
            </w:pPr>
          </w:p>
        </w:tc>
        <w:tc>
          <w:tcPr>
            <w:tcW w:w="1843" w:type="dxa"/>
            <w:tcBorders>
              <w:bottom w:val="single" w:sz="4" w:space="0" w:color="auto"/>
            </w:tcBorders>
          </w:tcPr>
          <w:p w:rsidR="00A150CB" w:rsidRPr="00E21498" w:rsidRDefault="00A150CB" w:rsidP="003E6CCC">
            <w:pPr>
              <w:pStyle w:val="a3"/>
              <w:spacing w:before="0" w:beforeAutospacing="0" w:after="0" w:afterAutospacing="0"/>
              <w:ind w:left="-108" w:right="-108"/>
              <w:jc w:val="center"/>
              <w:rPr>
                <w:sz w:val="22"/>
                <w:szCs w:val="22"/>
              </w:rPr>
            </w:pPr>
            <w:r w:rsidRPr="00E21498">
              <w:rPr>
                <w:sz w:val="22"/>
                <w:szCs w:val="22"/>
              </w:rPr>
              <w:t xml:space="preserve">В течение </w:t>
            </w:r>
          </w:p>
          <w:p w:rsidR="00A150CB" w:rsidRPr="00E21498" w:rsidRDefault="00A150CB" w:rsidP="003E6CCC">
            <w:pPr>
              <w:pStyle w:val="ConsPlusNormal"/>
              <w:jc w:val="center"/>
              <w:rPr>
                <w:sz w:val="22"/>
                <w:szCs w:val="22"/>
              </w:rPr>
            </w:pPr>
            <w:r w:rsidRPr="00E21498">
              <w:rPr>
                <w:sz w:val="22"/>
                <w:szCs w:val="22"/>
              </w:rPr>
              <w:t>2018-2019 гг.</w:t>
            </w:r>
          </w:p>
          <w:p w:rsidR="00A150CB" w:rsidRPr="00E21498" w:rsidRDefault="00A150CB" w:rsidP="003E6CCC">
            <w:pPr>
              <w:pStyle w:val="ConsPlusNormal"/>
              <w:ind w:left="-108" w:right="-108"/>
              <w:jc w:val="center"/>
              <w:rPr>
                <w:sz w:val="22"/>
                <w:szCs w:val="22"/>
              </w:rPr>
            </w:pPr>
            <w:r w:rsidRPr="00E21498">
              <w:rPr>
                <w:sz w:val="22"/>
                <w:szCs w:val="22"/>
              </w:rPr>
              <w:t>(при наличии оснований)</w:t>
            </w:r>
          </w:p>
        </w:tc>
        <w:tc>
          <w:tcPr>
            <w:tcW w:w="4819" w:type="dxa"/>
          </w:tcPr>
          <w:p w:rsidR="00A150CB" w:rsidRPr="00E21498" w:rsidRDefault="00A150CB" w:rsidP="003E6CCC">
            <w:pPr>
              <w:pStyle w:val="ConsPlusNormal"/>
              <w:jc w:val="both"/>
              <w:rPr>
                <w:sz w:val="22"/>
                <w:szCs w:val="22"/>
              </w:rPr>
            </w:pPr>
            <w:r w:rsidRPr="00E21498">
              <w:rPr>
                <w:sz w:val="22"/>
                <w:szCs w:val="22"/>
              </w:rPr>
              <w:t>Выявление случаев несоблюдения гражданскими служащими и руководителями организаций законодательства Российской Федерации о противодействии коррупции, принятие своевременных и действенных мер по выявленным нарушениям</w:t>
            </w:r>
          </w:p>
        </w:tc>
      </w:tr>
      <w:tr w:rsidR="00A150CB" w:rsidRPr="00F017BB" w:rsidTr="003E6CCC">
        <w:tc>
          <w:tcPr>
            <w:tcW w:w="675" w:type="dxa"/>
          </w:tcPr>
          <w:p w:rsidR="00A150CB" w:rsidRPr="00E21498" w:rsidRDefault="0044170A" w:rsidP="003E6CCC">
            <w:pPr>
              <w:pStyle w:val="a3"/>
              <w:spacing w:before="0" w:beforeAutospacing="0" w:after="0" w:afterAutospacing="0"/>
              <w:jc w:val="center"/>
              <w:rPr>
                <w:sz w:val="22"/>
                <w:szCs w:val="22"/>
              </w:rPr>
            </w:pPr>
            <w:r>
              <w:rPr>
                <w:sz w:val="22"/>
                <w:szCs w:val="22"/>
              </w:rPr>
              <w:t>7</w:t>
            </w:r>
          </w:p>
        </w:tc>
        <w:tc>
          <w:tcPr>
            <w:tcW w:w="5954" w:type="dxa"/>
          </w:tcPr>
          <w:p w:rsidR="00A150CB" w:rsidRPr="00E21498" w:rsidRDefault="00A150CB" w:rsidP="003E6CCC">
            <w:pPr>
              <w:pStyle w:val="a3"/>
              <w:spacing w:before="0" w:beforeAutospacing="0" w:after="0" w:afterAutospacing="0"/>
              <w:jc w:val="both"/>
              <w:rPr>
                <w:sz w:val="22"/>
                <w:szCs w:val="22"/>
              </w:rPr>
            </w:pPr>
            <w:r w:rsidRPr="00E21498">
              <w:rPr>
                <w:sz w:val="22"/>
                <w:szCs w:val="22"/>
              </w:rPr>
              <w:t>Мониторинг изменений антикоррупционного законодательства Российской Федерации</w:t>
            </w:r>
          </w:p>
        </w:tc>
        <w:tc>
          <w:tcPr>
            <w:tcW w:w="2126" w:type="dxa"/>
          </w:tcPr>
          <w:p w:rsidR="0044170A" w:rsidRDefault="0044170A" w:rsidP="0044170A">
            <w:pPr>
              <w:pStyle w:val="ConsPlusNormal"/>
              <w:jc w:val="center"/>
              <w:rPr>
                <w:sz w:val="22"/>
                <w:szCs w:val="22"/>
              </w:rPr>
            </w:pPr>
            <w:r>
              <w:rPr>
                <w:sz w:val="22"/>
                <w:szCs w:val="22"/>
              </w:rPr>
              <w:t>Управление делами</w:t>
            </w:r>
          </w:p>
          <w:p w:rsidR="00F47A2C" w:rsidRDefault="00F47A2C" w:rsidP="0044170A">
            <w:pPr>
              <w:pStyle w:val="ConsPlusNormal"/>
              <w:jc w:val="center"/>
              <w:rPr>
                <w:sz w:val="22"/>
                <w:szCs w:val="22"/>
              </w:rPr>
            </w:pPr>
            <w:r>
              <w:rPr>
                <w:sz w:val="22"/>
                <w:szCs w:val="22"/>
              </w:rPr>
              <w:t>(Д.В. Леньчук)</w:t>
            </w:r>
          </w:p>
          <w:p w:rsidR="0044170A" w:rsidRPr="00E21498" w:rsidRDefault="0044170A" w:rsidP="0044170A">
            <w:pPr>
              <w:pStyle w:val="a3"/>
              <w:spacing w:before="0" w:beforeAutospacing="0" w:after="0" w:afterAutospacing="0"/>
              <w:jc w:val="center"/>
              <w:rPr>
                <w:sz w:val="22"/>
                <w:szCs w:val="22"/>
              </w:rPr>
            </w:pPr>
          </w:p>
        </w:tc>
        <w:tc>
          <w:tcPr>
            <w:tcW w:w="1843" w:type="dxa"/>
          </w:tcPr>
          <w:p w:rsidR="00A150CB" w:rsidRPr="00E21498" w:rsidRDefault="00A150CB" w:rsidP="003E6CCC">
            <w:pPr>
              <w:pStyle w:val="a3"/>
              <w:spacing w:before="0" w:beforeAutospacing="0" w:after="0" w:afterAutospacing="0"/>
              <w:ind w:left="-108" w:right="-108"/>
              <w:jc w:val="center"/>
              <w:rPr>
                <w:sz w:val="22"/>
                <w:szCs w:val="22"/>
              </w:rPr>
            </w:pPr>
            <w:r w:rsidRPr="00E21498">
              <w:rPr>
                <w:sz w:val="22"/>
                <w:szCs w:val="22"/>
              </w:rPr>
              <w:t xml:space="preserve">В течение </w:t>
            </w:r>
          </w:p>
          <w:p w:rsidR="00A150CB" w:rsidRPr="00E21498" w:rsidRDefault="00A150CB" w:rsidP="003E6CCC">
            <w:pPr>
              <w:pStyle w:val="ConsPlusNormal"/>
              <w:jc w:val="center"/>
              <w:rPr>
                <w:sz w:val="22"/>
                <w:szCs w:val="22"/>
              </w:rPr>
            </w:pPr>
            <w:r w:rsidRPr="00E21498">
              <w:rPr>
                <w:sz w:val="22"/>
                <w:szCs w:val="22"/>
              </w:rPr>
              <w:t>2018-2019 гг.</w:t>
            </w:r>
          </w:p>
          <w:p w:rsidR="00A150CB" w:rsidRPr="00E21498" w:rsidRDefault="00A150CB" w:rsidP="003E6CCC">
            <w:pPr>
              <w:pStyle w:val="a3"/>
              <w:spacing w:before="0" w:beforeAutospacing="0" w:after="0" w:afterAutospacing="0"/>
              <w:jc w:val="center"/>
              <w:rPr>
                <w:color w:val="FF0000"/>
                <w:sz w:val="22"/>
                <w:szCs w:val="22"/>
              </w:rPr>
            </w:pPr>
            <w:r w:rsidRPr="00E21498">
              <w:rPr>
                <w:sz w:val="22"/>
                <w:szCs w:val="22"/>
              </w:rPr>
              <w:t>(по мере необходимости)</w:t>
            </w:r>
          </w:p>
          <w:p w:rsidR="00A150CB" w:rsidRPr="00E21498" w:rsidRDefault="00A150CB" w:rsidP="003E6CCC">
            <w:pPr>
              <w:pStyle w:val="a3"/>
              <w:spacing w:before="0" w:beforeAutospacing="0" w:after="0" w:afterAutospacing="0"/>
              <w:jc w:val="center"/>
              <w:rPr>
                <w:color w:val="FF0000"/>
                <w:sz w:val="22"/>
                <w:szCs w:val="22"/>
              </w:rPr>
            </w:pPr>
          </w:p>
        </w:tc>
        <w:tc>
          <w:tcPr>
            <w:tcW w:w="4819" w:type="dxa"/>
          </w:tcPr>
          <w:p w:rsidR="00A150CB" w:rsidRPr="00E21498" w:rsidRDefault="00A150CB" w:rsidP="003E6CCC">
            <w:pPr>
              <w:pStyle w:val="a3"/>
              <w:spacing w:before="0" w:beforeAutospacing="0" w:after="0" w:afterAutospacing="0"/>
              <w:jc w:val="both"/>
              <w:rPr>
                <w:bCs/>
                <w:sz w:val="22"/>
                <w:szCs w:val="22"/>
              </w:rPr>
            </w:pPr>
            <w:r w:rsidRPr="00E21498">
              <w:rPr>
                <w:sz w:val="22"/>
                <w:szCs w:val="22"/>
              </w:rPr>
              <w:t xml:space="preserve">Своевременное внесение изменений в приказы </w:t>
            </w:r>
            <w:r w:rsidR="00766C20">
              <w:rPr>
                <w:sz w:val="22"/>
                <w:szCs w:val="22"/>
              </w:rPr>
              <w:t>Роснедр</w:t>
            </w:r>
            <w:r w:rsidRPr="00E21498">
              <w:rPr>
                <w:sz w:val="22"/>
                <w:szCs w:val="22"/>
              </w:rPr>
              <w:t xml:space="preserve">, подготовка новых приказов </w:t>
            </w:r>
            <w:r w:rsidR="00766C20">
              <w:rPr>
                <w:sz w:val="22"/>
                <w:szCs w:val="22"/>
              </w:rPr>
              <w:t>Роснедр</w:t>
            </w:r>
            <w:r w:rsidRPr="00E21498">
              <w:rPr>
                <w:sz w:val="22"/>
                <w:szCs w:val="22"/>
              </w:rPr>
              <w:t xml:space="preserve"> в связи с внесением изменений в антикоррупционное законодательство Российской Федерации </w:t>
            </w:r>
          </w:p>
          <w:p w:rsidR="00A150CB" w:rsidRPr="00E21498" w:rsidRDefault="00A150CB" w:rsidP="003E6CCC">
            <w:pPr>
              <w:pStyle w:val="a3"/>
              <w:spacing w:before="0" w:beforeAutospacing="0" w:after="0" w:afterAutospacing="0"/>
              <w:jc w:val="both"/>
              <w:rPr>
                <w:bCs/>
                <w:color w:val="FF0000"/>
                <w:sz w:val="22"/>
                <w:szCs w:val="22"/>
              </w:rPr>
            </w:pPr>
          </w:p>
        </w:tc>
      </w:tr>
      <w:tr w:rsidR="00A150CB" w:rsidRPr="006922D9" w:rsidTr="003E6CCC">
        <w:tc>
          <w:tcPr>
            <w:tcW w:w="675" w:type="dxa"/>
          </w:tcPr>
          <w:p w:rsidR="00A150CB" w:rsidRPr="00E21498" w:rsidRDefault="0044170A" w:rsidP="003E6CCC">
            <w:pPr>
              <w:pStyle w:val="a3"/>
              <w:spacing w:before="0" w:beforeAutospacing="0" w:after="0" w:afterAutospacing="0"/>
              <w:jc w:val="center"/>
              <w:rPr>
                <w:sz w:val="22"/>
                <w:szCs w:val="22"/>
              </w:rPr>
            </w:pPr>
            <w:r>
              <w:rPr>
                <w:sz w:val="22"/>
                <w:szCs w:val="22"/>
              </w:rPr>
              <w:t>8</w:t>
            </w:r>
          </w:p>
        </w:tc>
        <w:tc>
          <w:tcPr>
            <w:tcW w:w="5954" w:type="dxa"/>
          </w:tcPr>
          <w:p w:rsidR="00A150CB" w:rsidRPr="00E21498" w:rsidRDefault="001D71DB" w:rsidP="00523415">
            <w:pPr>
              <w:pStyle w:val="ConsPlusTitle"/>
              <w:jc w:val="both"/>
              <w:rPr>
                <w:rFonts w:ascii="Times New Roman" w:hAnsi="Times New Roman" w:cs="Times New Roman"/>
                <w:b w:val="0"/>
                <w:bCs w:val="0"/>
                <w:sz w:val="22"/>
                <w:szCs w:val="22"/>
              </w:rPr>
            </w:pPr>
            <w:r>
              <w:rPr>
                <w:rFonts w:ascii="Times New Roman" w:hAnsi="Times New Roman" w:cs="Times New Roman"/>
                <w:b w:val="0"/>
                <w:bCs w:val="0"/>
                <w:sz w:val="22"/>
                <w:szCs w:val="22"/>
              </w:rPr>
              <w:t xml:space="preserve">Анализ практики предоставления государственных </w:t>
            </w:r>
            <w:r w:rsidR="005D460A">
              <w:rPr>
                <w:rFonts w:ascii="Times New Roman" w:hAnsi="Times New Roman" w:cs="Times New Roman"/>
                <w:b w:val="0"/>
                <w:bCs w:val="0"/>
                <w:sz w:val="22"/>
                <w:szCs w:val="22"/>
              </w:rPr>
              <w:t>услуг</w:t>
            </w:r>
            <w:r w:rsidR="005D460A" w:rsidRPr="00E21498">
              <w:rPr>
                <w:rFonts w:ascii="Times New Roman" w:hAnsi="Times New Roman" w:cs="Times New Roman"/>
                <w:b w:val="0"/>
                <w:bCs w:val="0"/>
                <w:sz w:val="22"/>
                <w:szCs w:val="22"/>
              </w:rPr>
              <w:t xml:space="preserve"> Роснедрами</w:t>
            </w:r>
            <w:r>
              <w:rPr>
                <w:rFonts w:ascii="Times New Roman" w:hAnsi="Times New Roman" w:cs="Times New Roman"/>
                <w:b w:val="0"/>
                <w:bCs w:val="0"/>
                <w:sz w:val="22"/>
                <w:szCs w:val="22"/>
              </w:rPr>
              <w:t xml:space="preserve">, </w:t>
            </w:r>
            <w:r w:rsidR="0044170A">
              <w:rPr>
                <w:rFonts w:ascii="Times New Roman" w:hAnsi="Times New Roman" w:cs="Times New Roman"/>
                <w:b w:val="0"/>
                <w:bCs w:val="0"/>
                <w:sz w:val="22"/>
                <w:szCs w:val="22"/>
              </w:rPr>
              <w:t>территориальны</w:t>
            </w:r>
            <w:r>
              <w:rPr>
                <w:rFonts w:ascii="Times New Roman" w:hAnsi="Times New Roman" w:cs="Times New Roman"/>
                <w:b w:val="0"/>
                <w:bCs w:val="0"/>
                <w:sz w:val="22"/>
                <w:szCs w:val="22"/>
              </w:rPr>
              <w:t>ми</w:t>
            </w:r>
            <w:r w:rsidR="0044170A">
              <w:rPr>
                <w:rFonts w:ascii="Times New Roman" w:hAnsi="Times New Roman" w:cs="Times New Roman"/>
                <w:b w:val="0"/>
                <w:bCs w:val="0"/>
                <w:sz w:val="22"/>
                <w:szCs w:val="22"/>
              </w:rPr>
              <w:t xml:space="preserve"> орган</w:t>
            </w:r>
            <w:r>
              <w:rPr>
                <w:rFonts w:ascii="Times New Roman" w:hAnsi="Times New Roman" w:cs="Times New Roman"/>
                <w:b w:val="0"/>
                <w:bCs w:val="0"/>
                <w:sz w:val="22"/>
                <w:szCs w:val="22"/>
              </w:rPr>
              <w:t>ами Роснедр</w:t>
            </w:r>
            <w:r w:rsidR="0044170A">
              <w:rPr>
                <w:rFonts w:ascii="Times New Roman" w:hAnsi="Times New Roman" w:cs="Times New Roman"/>
                <w:b w:val="0"/>
                <w:bCs w:val="0"/>
                <w:sz w:val="22"/>
                <w:szCs w:val="22"/>
              </w:rPr>
              <w:t xml:space="preserve"> и подведомственны</w:t>
            </w:r>
            <w:r>
              <w:rPr>
                <w:rFonts w:ascii="Times New Roman" w:hAnsi="Times New Roman" w:cs="Times New Roman"/>
                <w:b w:val="0"/>
                <w:bCs w:val="0"/>
                <w:sz w:val="22"/>
                <w:szCs w:val="22"/>
              </w:rPr>
              <w:t>ми</w:t>
            </w:r>
            <w:r w:rsidR="0044170A">
              <w:rPr>
                <w:rFonts w:ascii="Times New Roman" w:hAnsi="Times New Roman" w:cs="Times New Roman"/>
                <w:b w:val="0"/>
                <w:bCs w:val="0"/>
                <w:sz w:val="22"/>
                <w:szCs w:val="22"/>
              </w:rPr>
              <w:t xml:space="preserve"> Роснедрам </w:t>
            </w:r>
            <w:r w:rsidR="00523415" w:rsidRPr="00523415">
              <w:rPr>
                <w:rFonts w:ascii="Times New Roman" w:hAnsi="Times New Roman" w:cs="Times New Roman"/>
                <w:b w:val="0"/>
                <w:bCs w:val="0"/>
                <w:sz w:val="22"/>
                <w:szCs w:val="22"/>
              </w:rPr>
              <w:t>организациями</w:t>
            </w:r>
            <w:r w:rsidR="0044170A" w:rsidRPr="00523415">
              <w:rPr>
                <w:rFonts w:ascii="Times New Roman" w:hAnsi="Times New Roman" w:cs="Times New Roman"/>
                <w:b w:val="0"/>
                <w:bCs w:val="0"/>
                <w:sz w:val="22"/>
                <w:szCs w:val="22"/>
              </w:rPr>
              <w:t>.</w:t>
            </w:r>
          </w:p>
        </w:tc>
        <w:tc>
          <w:tcPr>
            <w:tcW w:w="2126" w:type="dxa"/>
          </w:tcPr>
          <w:p w:rsidR="00A150CB" w:rsidRDefault="00F47A2C" w:rsidP="00F47A2C">
            <w:pPr>
              <w:pStyle w:val="a3"/>
              <w:spacing w:before="0" w:beforeAutospacing="0" w:after="0" w:afterAutospacing="0"/>
              <w:jc w:val="center"/>
              <w:rPr>
                <w:sz w:val="22"/>
                <w:szCs w:val="22"/>
              </w:rPr>
            </w:pPr>
            <w:r>
              <w:rPr>
                <w:sz w:val="22"/>
                <w:szCs w:val="22"/>
              </w:rPr>
              <w:t>Управления Роснедр</w:t>
            </w:r>
          </w:p>
          <w:p w:rsidR="002D3C9E" w:rsidRDefault="00F47A2C" w:rsidP="00F47A2C">
            <w:pPr>
              <w:pStyle w:val="a3"/>
              <w:spacing w:before="0" w:beforeAutospacing="0" w:after="0" w:afterAutospacing="0"/>
              <w:jc w:val="center"/>
              <w:rPr>
                <w:sz w:val="22"/>
                <w:szCs w:val="22"/>
              </w:rPr>
            </w:pPr>
            <w:r>
              <w:rPr>
                <w:sz w:val="22"/>
                <w:szCs w:val="22"/>
              </w:rPr>
              <w:t>(Д.В. Леньчук,</w:t>
            </w:r>
          </w:p>
          <w:p w:rsidR="002D3C9E" w:rsidRDefault="002D3C9E" w:rsidP="00F47A2C">
            <w:pPr>
              <w:pStyle w:val="a3"/>
              <w:spacing w:before="0" w:beforeAutospacing="0" w:after="0" w:afterAutospacing="0"/>
              <w:jc w:val="center"/>
              <w:rPr>
                <w:sz w:val="22"/>
                <w:szCs w:val="22"/>
              </w:rPr>
            </w:pPr>
            <w:r>
              <w:rPr>
                <w:sz w:val="22"/>
                <w:szCs w:val="22"/>
              </w:rPr>
              <w:t xml:space="preserve"> А.М. Лыгин, </w:t>
            </w:r>
          </w:p>
          <w:p w:rsidR="002D3C9E" w:rsidRDefault="002D3C9E" w:rsidP="00F47A2C">
            <w:pPr>
              <w:pStyle w:val="a3"/>
              <w:spacing w:before="0" w:beforeAutospacing="0" w:after="0" w:afterAutospacing="0"/>
              <w:jc w:val="center"/>
              <w:rPr>
                <w:sz w:val="22"/>
                <w:szCs w:val="22"/>
              </w:rPr>
            </w:pPr>
            <w:r>
              <w:rPr>
                <w:sz w:val="22"/>
                <w:szCs w:val="22"/>
              </w:rPr>
              <w:t xml:space="preserve">Н.Л. Ерофеева, </w:t>
            </w:r>
          </w:p>
          <w:p w:rsidR="002D3C9E" w:rsidRDefault="002D3C9E" w:rsidP="00F47A2C">
            <w:pPr>
              <w:pStyle w:val="a3"/>
              <w:spacing w:before="0" w:beforeAutospacing="0" w:after="0" w:afterAutospacing="0"/>
              <w:jc w:val="center"/>
              <w:rPr>
                <w:sz w:val="22"/>
                <w:szCs w:val="22"/>
              </w:rPr>
            </w:pPr>
            <w:r>
              <w:rPr>
                <w:sz w:val="22"/>
                <w:szCs w:val="22"/>
              </w:rPr>
              <w:t xml:space="preserve">А.В. Руднев, </w:t>
            </w:r>
          </w:p>
          <w:p w:rsidR="00F47A2C" w:rsidRPr="00E21498" w:rsidRDefault="002D3C9E" w:rsidP="00F47A2C">
            <w:pPr>
              <w:pStyle w:val="a3"/>
              <w:spacing w:before="0" w:beforeAutospacing="0" w:after="0" w:afterAutospacing="0"/>
              <w:jc w:val="center"/>
              <w:rPr>
                <w:sz w:val="22"/>
                <w:szCs w:val="22"/>
              </w:rPr>
            </w:pPr>
            <w:r>
              <w:rPr>
                <w:sz w:val="22"/>
                <w:szCs w:val="22"/>
              </w:rPr>
              <w:t>М.А. Айвазова)</w:t>
            </w:r>
          </w:p>
        </w:tc>
        <w:tc>
          <w:tcPr>
            <w:tcW w:w="1843" w:type="dxa"/>
          </w:tcPr>
          <w:p w:rsidR="00A150CB" w:rsidRPr="00E21498" w:rsidRDefault="00A150CB" w:rsidP="003E6CCC">
            <w:pPr>
              <w:pStyle w:val="a3"/>
              <w:spacing w:before="0" w:beforeAutospacing="0" w:after="0" w:afterAutospacing="0"/>
              <w:ind w:left="-108" w:right="-108"/>
              <w:jc w:val="center"/>
              <w:rPr>
                <w:sz w:val="22"/>
                <w:szCs w:val="22"/>
              </w:rPr>
            </w:pPr>
            <w:r w:rsidRPr="00E21498">
              <w:rPr>
                <w:sz w:val="22"/>
                <w:szCs w:val="22"/>
              </w:rPr>
              <w:t xml:space="preserve">В течение </w:t>
            </w:r>
          </w:p>
          <w:p w:rsidR="00A150CB" w:rsidRPr="00E21498" w:rsidRDefault="00A150CB" w:rsidP="003E6CCC">
            <w:pPr>
              <w:pStyle w:val="ConsPlusNormal"/>
              <w:jc w:val="center"/>
              <w:rPr>
                <w:sz w:val="22"/>
                <w:szCs w:val="22"/>
              </w:rPr>
            </w:pPr>
            <w:r w:rsidRPr="00E21498">
              <w:rPr>
                <w:sz w:val="22"/>
                <w:szCs w:val="22"/>
              </w:rPr>
              <w:t>2018-2019 гг.</w:t>
            </w:r>
          </w:p>
          <w:p w:rsidR="00A150CB" w:rsidRPr="00E21498" w:rsidRDefault="00A150CB" w:rsidP="003E6CCC">
            <w:pPr>
              <w:pStyle w:val="a3"/>
              <w:spacing w:before="0" w:beforeAutospacing="0" w:after="0" w:afterAutospacing="0"/>
              <w:ind w:left="-108" w:right="-108"/>
              <w:jc w:val="center"/>
              <w:rPr>
                <w:sz w:val="22"/>
                <w:szCs w:val="22"/>
              </w:rPr>
            </w:pPr>
          </w:p>
        </w:tc>
        <w:tc>
          <w:tcPr>
            <w:tcW w:w="4819" w:type="dxa"/>
          </w:tcPr>
          <w:p w:rsidR="00A150CB" w:rsidRPr="00E21498" w:rsidRDefault="00A150CB" w:rsidP="005D460A">
            <w:pPr>
              <w:autoSpaceDE w:val="0"/>
              <w:autoSpaceDN w:val="0"/>
              <w:adjustRightInd w:val="0"/>
              <w:jc w:val="both"/>
              <w:rPr>
                <w:sz w:val="22"/>
                <w:szCs w:val="22"/>
              </w:rPr>
            </w:pPr>
            <w:r w:rsidRPr="00E21498">
              <w:rPr>
                <w:sz w:val="22"/>
                <w:szCs w:val="22"/>
              </w:rPr>
              <w:t>Выявление, предупреждение и урегулирование упущений при предоставлении государственн</w:t>
            </w:r>
            <w:r w:rsidR="005D460A">
              <w:rPr>
                <w:sz w:val="22"/>
                <w:szCs w:val="22"/>
              </w:rPr>
              <w:t>ых</w:t>
            </w:r>
            <w:r w:rsidRPr="00E21498">
              <w:rPr>
                <w:sz w:val="22"/>
                <w:szCs w:val="22"/>
              </w:rPr>
              <w:t xml:space="preserve"> услуг</w:t>
            </w:r>
          </w:p>
        </w:tc>
      </w:tr>
      <w:tr w:rsidR="00A150CB" w:rsidRPr="00F017BB" w:rsidTr="003E6CCC">
        <w:trPr>
          <w:trHeight w:val="3175"/>
        </w:trPr>
        <w:tc>
          <w:tcPr>
            <w:tcW w:w="675" w:type="dxa"/>
          </w:tcPr>
          <w:p w:rsidR="00A150CB" w:rsidRPr="00E21498" w:rsidRDefault="0044170A" w:rsidP="003E6CCC">
            <w:pPr>
              <w:pStyle w:val="a3"/>
              <w:spacing w:before="0" w:beforeAutospacing="0" w:after="0" w:afterAutospacing="0"/>
              <w:jc w:val="center"/>
              <w:rPr>
                <w:sz w:val="22"/>
                <w:szCs w:val="22"/>
              </w:rPr>
            </w:pPr>
            <w:r>
              <w:rPr>
                <w:sz w:val="22"/>
                <w:szCs w:val="22"/>
              </w:rPr>
              <w:lastRenderedPageBreak/>
              <w:t>9</w:t>
            </w:r>
          </w:p>
        </w:tc>
        <w:tc>
          <w:tcPr>
            <w:tcW w:w="5954" w:type="dxa"/>
          </w:tcPr>
          <w:p w:rsidR="00A150CB" w:rsidRPr="00E21498" w:rsidRDefault="00A150CB" w:rsidP="003E6CCC">
            <w:pPr>
              <w:pStyle w:val="a3"/>
              <w:spacing w:before="0" w:beforeAutospacing="0" w:after="0" w:afterAutospacing="0"/>
              <w:jc w:val="both"/>
              <w:rPr>
                <w:strike/>
                <w:sz w:val="22"/>
                <w:szCs w:val="22"/>
              </w:rPr>
            </w:pPr>
            <w:r w:rsidRPr="00E21498">
              <w:rPr>
                <w:rFonts w:eastAsiaTheme="minorHAnsi"/>
                <w:sz w:val="22"/>
                <w:szCs w:val="22"/>
                <w:lang w:eastAsia="en-US"/>
              </w:rPr>
              <w:t>Организация работы по доведению до граждан, поступающих на должности гражданской службы и руководителей подведомственных организаций, положений антикоррупционного законодательства Российской Федерации, в том числе: об ответственности за коррупционные правонарушения, о недопустимости возникновения конфликта интересов и путях его урегулирования, о соблюдении этических и нравственных норм при выполнении служебных (должностных) обязанностей, о недопущении получения и дачи взятки, о запретах, ограничениях и требованиях, установленных в целях противодействия коррупции</w:t>
            </w:r>
          </w:p>
        </w:tc>
        <w:tc>
          <w:tcPr>
            <w:tcW w:w="2126" w:type="dxa"/>
          </w:tcPr>
          <w:p w:rsidR="005211B6" w:rsidRDefault="005211B6" w:rsidP="005211B6">
            <w:pPr>
              <w:pStyle w:val="ConsPlusNormal"/>
              <w:jc w:val="center"/>
              <w:rPr>
                <w:sz w:val="22"/>
                <w:szCs w:val="22"/>
              </w:rPr>
            </w:pPr>
            <w:r>
              <w:rPr>
                <w:sz w:val="22"/>
                <w:szCs w:val="22"/>
              </w:rPr>
              <w:t>Управление делами</w:t>
            </w:r>
          </w:p>
          <w:p w:rsidR="00F47A2C" w:rsidRDefault="00F47A2C" w:rsidP="005211B6">
            <w:pPr>
              <w:pStyle w:val="ConsPlusNormal"/>
              <w:jc w:val="center"/>
              <w:rPr>
                <w:sz w:val="22"/>
                <w:szCs w:val="22"/>
              </w:rPr>
            </w:pPr>
            <w:r>
              <w:rPr>
                <w:sz w:val="22"/>
                <w:szCs w:val="22"/>
              </w:rPr>
              <w:t>(Д.В. Леньчук)</w:t>
            </w:r>
          </w:p>
          <w:p w:rsidR="00A150CB" w:rsidRPr="00E21498" w:rsidRDefault="00A150CB" w:rsidP="005211B6">
            <w:pPr>
              <w:pStyle w:val="a3"/>
              <w:spacing w:before="0" w:beforeAutospacing="0" w:after="0" w:afterAutospacing="0"/>
              <w:jc w:val="center"/>
              <w:rPr>
                <w:sz w:val="22"/>
                <w:szCs w:val="22"/>
              </w:rPr>
            </w:pPr>
          </w:p>
        </w:tc>
        <w:tc>
          <w:tcPr>
            <w:tcW w:w="1843" w:type="dxa"/>
          </w:tcPr>
          <w:p w:rsidR="00A150CB" w:rsidRPr="00E21498" w:rsidRDefault="00A150CB" w:rsidP="003E6CCC">
            <w:pPr>
              <w:pStyle w:val="a3"/>
              <w:spacing w:before="0" w:beforeAutospacing="0" w:after="0" w:afterAutospacing="0"/>
              <w:ind w:left="-108" w:right="-108"/>
              <w:jc w:val="center"/>
              <w:rPr>
                <w:sz w:val="22"/>
                <w:szCs w:val="22"/>
              </w:rPr>
            </w:pPr>
            <w:r w:rsidRPr="00E21498">
              <w:rPr>
                <w:sz w:val="22"/>
                <w:szCs w:val="22"/>
              </w:rPr>
              <w:t xml:space="preserve">В течение </w:t>
            </w:r>
          </w:p>
          <w:p w:rsidR="00A150CB" w:rsidRPr="00E21498" w:rsidRDefault="00A150CB" w:rsidP="003E6CCC">
            <w:pPr>
              <w:pStyle w:val="a3"/>
              <w:spacing w:before="0" w:beforeAutospacing="0" w:after="0" w:afterAutospacing="0"/>
              <w:ind w:left="-108" w:right="-108"/>
              <w:jc w:val="center"/>
              <w:rPr>
                <w:sz w:val="22"/>
                <w:szCs w:val="22"/>
              </w:rPr>
            </w:pPr>
            <w:r w:rsidRPr="00E21498">
              <w:rPr>
                <w:sz w:val="22"/>
                <w:szCs w:val="22"/>
              </w:rPr>
              <w:t>2018-2019 гг.</w:t>
            </w:r>
          </w:p>
          <w:p w:rsidR="00A150CB" w:rsidRPr="00E21498" w:rsidRDefault="00A150CB" w:rsidP="003E6CCC">
            <w:pPr>
              <w:pStyle w:val="a3"/>
              <w:spacing w:before="0" w:beforeAutospacing="0" w:after="0" w:afterAutospacing="0"/>
              <w:jc w:val="center"/>
              <w:rPr>
                <w:sz w:val="22"/>
                <w:szCs w:val="22"/>
              </w:rPr>
            </w:pPr>
          </w:p>
        </w:tc>
        <w:tc>
          <w:tcPr>
            <w:tcW w:w="4819" w:type="dxa"/>
          </w:tcPr>
          <w:p w:rsidR="00A150CB" w:rsidRPr="00E21498" w:rsidRDefault="00A150CB" w:rsidP="003E6CCC">
            <w:pPr>
              <w:jc w:val="both"/>
              <w:rPr>
                <w:sz w:val="22"/>
                <w:szCs w:val="22"/>
              </w:rPr>
            </w:pPr>
            <w:r w:rsidRPr="00E21498">
              <w:rPr>
                <w:sz w:val="22"/>
                <w:szCs w:val="22"/>
              </w:rPr>
              <w:t>Профилактика коррупционных и иных правонарушений. Формирование отрицательного отношения к коррупции</w:t>
            </w:r>
          </w:p>
        </w:tc>
      </w:tr>
      <w:tr w:rsidR="00A150CB" w:rsidRPr="00F017BB" w:rsidTr="003E6CCC">
        <w:trPr>
          <w:trHeight w:val="3248"/>
        </w:trPr>
        <w:tc>
          <w:tcPr>
            <w:tcW w:w="675" w:type="dxa"/>
          </w:tcPr>
          <w:p w:rsidR="00A150CB" w:rsidRPr="00E21498" w:rsidRDefault="005211B6" w:rsidP="003E6CCC">
            <w:pPr>
              <w:pStyle w:val="a3"/>
              <w:spacing w:before="0" w:beforeAutospacing="0" w:after="0" w:afterAutospacing="0"/>
              <w:jc w:val="center"/>
              <w:rPr>
                <w:sz w:val="22"/>
                <w:szCs w:val="22"/>
              </w:rPr>
            </w:pPr>
            <w:r>
              <w:rPr>
                <w:sz w:val="22"/>
                <w:szCs w:val="22"/>
              </w:rPr>
              <w:t>10</w:t>
            </w:r>
          </w:p>
        </w:tc>
        <w:tc>
          <w:tcPr>
            <w:tcW w:w="5954" w:type="dxa"/>
          </w:tcPr>
          <w:p w:rsidR="00A150CB" w:rsidRPr="00E21498" w:rsidRDefault="00A150CB" w:rsidP="003E6CCC">
            <w:pPr>
              <w:pStyle w:val="ConsPlusNormal"/>
              <w:jc w:val="both"/>
              <w:rPr>
                <w:sz w:val="22"/>
                <w:szCs w:val="22"/>
              </w:rPr>
            </w:pPr>
            <w:r w:rsidRPr="00E21498">
              <w:rPr>
                <w:sz w:val="22"/>
                <w:szCs w:val="22"/>
              </w:rPr>
              <w:t>Осуществление комплекса организационных, разъяснительных и иных мер по соблюдению гражданскими служащими и работниками запретов, ограничений и требований, установленных в целях противодействия коррупции</w:t>
            </w:r>
          </w:p>
          <w:p w:rsidR="00A150CB" w:rsidRPr="00E21498" w:rsidRDefault="00A150CB" w:rsidP="003E6CCC">
            <w:pPr>
              <w:pStyle w:val="ConsPlusNormal"/>
              <w:jc w:val="both"/>
              <w:rPr>
                <w:sz w:val="22"/>
                <w:szCs w:val="22"/>
              </w:rPr>
            </w:pPr>
          </w:p>
          <w:p w:rsidR="00A150CB" w:rsidRPr="00E21498" w:rsidRDefault="00A150CB" w:rsidP="003E6CCC">
            <w:pPr>
              <w:pStyle w:val="ConsPlusNormal"/>
              <w:jc w:val="both"/>
              <w:rPr>
                <w:sz w:val="22"/>
                <w:szCs w:val="22"/>
              </w:rPr>
            </w:pPr>
          </w:p>
          <w:p w:rsidR="00A150CB" w:rsidRPr="00E21498" w:rsidRDefault="00A150CB" w:rsidP="003E6CCC">
            <w:pPr>
              <w:pStyle w:val="ConsPlusNormal"/>
              <w:jc w:val="both"/>
              <w:rPr>
                <w:sz w:val="22"/>
                <w:szCs w:val="22"/>
              </w:rPr>
            </w:pPr>
          </w:p>
        </w:tc>
        <w:tc>
          <w:tcPr>
            <w:tcW w:w="2126" w:type="dxa"/>
          </w:tcPr>
          <w:p w:rsidR="005211B6" w:rsidRDefault="005211B6" w:rsidP="005211B6">
            <w:pPr>
              <w:pStyle w:val="ConsPlusNormal"/>
              <w:jc w:val="center"/>
              <w:rPr>
                <w:sz w:val="22"/>
                <w:szCs w:val="22"/>
              </w:rPr>
            </w:pPr>
            <w:r>
              <w:rPr>
                <w:sz w:val="22"/>
                <w:szCs w:val="22"/>
              </w:rPr>
              <w:t>Управление делами</w:t>
            </w:r>
          </w:p>
          <w:p w:rsidR="00F47A2C" w:rsidRDefault="00F47A2C" w:rsidP="005211B6">
            <w:pPr>
              <w:pStyle w:val="ConsPlusNormal"/>
              <w:jc w:val="center"/>
              <w:rPr>
                <w:sz w:val="22"/>
                <w:szCs w:val="22"/>
              </w:rPr>
            </w:pPr>
            <w:r>
              <w:rPr>
                <w:sz w:val="22"/>
                <w:szCs w:val="22"/>
              </w:rPr>
              <w:t>(Д.В. Леньчук)</w:t>
            </w:r>
          </w:p>
          <w:p w:rsidR="00A150CB" w:rsidRPr="00E21498" w:rsidRDefault="00A150CB" w:rsidP="005211B6">
            <w:pPr>
              <w:pStyle w:val="a3"/>
              <w:spacing w:before="0" w:beforeAutospacing="0" w:after="0" w:afterAutospacing="0"/>
              <w:jc w:val="center"/>
              <w:rPr>
                <w:sz w:val="22"/>
                <w:szCs w:val="22"/>
              </w:rPr>
            </w:pPr>
          </w:p>
        </w:tc>
        <w:tc>
          <w:tcPr>
            <w:tcW w:w="1843" w:type="dxa"/>
          </w:tcPr>
          <w:p w:rsidR="00A150CB" w:rsidRPr="00E21498" w:rsidRDefault="00A150CB" w:rsidP="003E6CCC">
            <w:pPr>
              <w:pStyle w:val="a3"/>
              <w:spacing w:before="0" w:beforeAutospacing="0" w:after="0" w:afterAutospacing="0"/>
              <w:ind w:left="-108" w:right="-108"/>
              <w:jc w:val="center"/>
              <w:rPr>
                <w:sz w:val="22"/>
                <w:szCs w:val="22"/>
              </w:rPr>
            </w:pPr>
            <w:r w:rsidRPr="00E21498">
              <w:rPr>
                <w:sz w:val="22"/>
                <w:szCs w:val="22"/>
              </w:rPr>
              <w:t xml:space="preserve">В течение </w:t>
            </w:r>
          </w:p>
          <w:p w:rsidR="00A150CB" w:rsidRPr="00E21498" w:rsidRDefault="00A150CB" w:rsidP="003E6CCC">
            <w:pPr>
              <w:pStyle w:val="a3"/>
              <w:spacing w:before="0" w:beforeAutospacing="0" w:after="0" w:afterAutospacing="0"/>
              <w:ind w:left="-108" w:right="-108"/>
              <w:jc w:val="center"/>
              <w:rPr>
                <w:sz w:val="22"/>
                <w:szCs w:val="22"/>
              </w:rPr>
            </w:pPr>
            <w:r w:rsidRPr="00E21498">
              <w:rPr>
                <w:sz w:val="22"/>
                <w:szCs w:val="22"/>
              </w:rPr>
              <w:t>2018-2019 гг.</w:t>
            </w:r>
          </w:p>
          <w:p w:rsidR="00A150CB" w:rsidRPr="00E21498" w:rsidRDefault="00A150CB" w:rsidP="003E6CCC">
            <w:pPr>
              <w:pStyle w:val="a3"/>
              <w:spacing w:before="0" w:beforeAutospacing="0" w:after="0" w:afterAutospacing="0"/>
              <w:jc w:val="center"/>
              <w:rPr>
                <w:sz w:val="22"/>
                <w:szCs w:val="22"/>
              </w:rPr>
            </w:pPr>
          </w:p>
        </w:tc>
        <w:tc>
          <w:tcPr>
            <w:tcW w:w="4819" w:type="dxa"/>
          </w:tcPr>
          <w:p w:rsidR="0050081D" w:rsidRPr="00E21498" w:rsidRDefault="00A150CB" w:rsidP="004521DF">
            <w:pPr>
              <w:pStyle w:val="ConsPlusNormal"/>
              <w:jc w:val="both"/>
              <w:rPr>
                <w:sz w:val="22"/>
                <w:szCs w:val="22"/>
              </w:rPr>
            </w:pPr>
            <w:r w:rsidRPr="00E21498">
              <w:rPr>
                <w:sz w:val="22"/>
                <w:szCs w:val="22"/>
              </w:rPr>
              <w:t xml:space="preserve">Своевременное доведение до гражданских служащих и работников положений антикоррупционного законодательства Российской Федерации путем проведения совещаний, видеоконференций, размещения соответствующей информации на официальном сайте </w:t>
            </w:r>
            <w:r w:rsidR="00766C20">
              <w:rPr>
                <w:sz w:val="22"/>
                <w:szCs w:val="22"/>
              </w:rPr>
              <w:t>Роснедр</w:t>
            </w:r>
            <w:r w:rsidRPr="00E21498">
              <w:rPr>
                <w:sz w:val="22"/>
                <w:szCs w:val="22"/>
              </w:rPr>
              <w:t>, на информационных стендах, а также направления информации в письменном виде для ознакомления. Подготовка методических рекомендаций, письменных разъяснений по отдельным вопросам применения антикоррупционного законодательства Российской Федерации</w:t>
            </w:r>
          </w:p>
        </w:tc>
      </w:tr>
      <w:tr w:rsidR="00A150CB" w:rsidRPr="00AF735F" w:rsidTr="003E6CCC">
        <w:tc>
          <w:tcPr>
            <w:tcW w:w="675" w:type="dxa"/>
          </w:tcPr>
          <w:p w:rsidR="00A150CB" w:rsidRPr="00E21498" w:rsidRDefault="005211B6" w:rsidP="003E6CCC">
            <w:pPr>
              <w:pStyle w:val="a3"/>
              <w:spacing w:before="0" w:beforeAutospacing="0" w:after="0" w:afterAutospacing="0"/>
              <w:jc w:val="center"/>
              <w:rPr>
                <w:sz w:val="22"/>
                <w:szCs w:val="22"/>
              </w:rPr>
            </w:pPr>
            <w:r>
              <w:rPr>
                <w:sz w:val="22"/>
                <w:szCs w:val="22"/>
              </w:rPr>
              <w:t>11</w:t>
            </w:r>
          </w:p>
        </w:tc>
        <w:tc>
          <w:tcPr>
            <w:tcW w:w="5954" w:type="dxa"/>
          </w:tcPr>
          <w:p w:rsidR="00A150CB" w:rsidRDefault="00523415" w:rsidP="00497C3C">
            <w:pPr>
              <w:pStyle w:val="a3"/>
              <w:spacing w:before="0" w:beforeAutospacing="0" w:after="0" w:afterAutospacing="0"/>
              <w:jc w:val="both"/>
              <w:rPr>
                <w:sz w:val="22"/>
                <w:szCs w:val="22"/>
              </w:rPr>
            </w:pPr>
            <w:r>
              <w:rPr>
                <w:sz w:val="22"/>
                <w:szCs w:val="22"/>
              </w:rPr>
              <w:t>Обеспечение</w:t>
            </w:r>
            <w:r w:rsidR="00497C3C">
              <w:rPr>
                <w:sz w:val="22"/>
                <w:szCs w:val="22"/>
              </w:rPr>
              <w:t xml:space="preserve"> </w:t>
            </w:r>
            <w:r w:rsidR="004521DF" w:rsidRPr="004521DF">
              <w:rPr>
                <w:sz w:val="22"/>
                <w:szCs w:val="22"/>
              </w:rPr>
              <w:t>прохождения обучения по образовательным программам в области противодействия коррупции федеральными государственными гражданскими служащими Роснедр, впервые поступивши</w:t>
            </w:r>
            <w:r w:rsidR="00F47A2C">
              <w:rPr>
                <w:sz w:val="22"/>
                <w:szCs w:val="22"/>
              </w:rPr>
              <w:t>ми</w:t>
            </w:r>
            <w:r w:rsidR="004521DF" w:rsidRPr="004521DF">
              <w:rPr>
                <w:sz w:val="22"/>
                <w:szCs w:val="22"/>
              </w:rPr>
              <w:t xml:space="preserve"> на государственную службу для замещения должностей, включенных в перечни должностей, установленные</w:t>
            </w:r>
            <w:r w:rsidR="004521DF" w:rsidRPr="004521DF">
              <w:t xml:space="preserve"> </w:t>
            </w:r>
            <w:r w:rsidR="004521DF" w:rsidRPr="004521DF">
              <w:rPr>
                <w:sz w:val="22"/>
                <w:szCs w:val="22"/>
              </w:rPr>
              <w:t>нормативными правовыми актами Российской Федерации</w:t>
            </w:r>
            <w:r w:rsidR="00497C3C">
              <w:rPr>
                <w:sz w:val="22"/>
                <w:szCs w:val="22"/>
              </w:rPr>
              <w:t xml:space="preserve">, а также </w:t>
            </w:r>
            <w:r w:rsidR="00497C3C" w:rsidRPr="00E21498">
              <w:rPr>
                <w:sz w:val="22"/>
                <w:szCs w:val="22"/>
              </w:rPr>
              <w:t>повышения уровня квалификации гражданских служащих, в должностные обязанности</w:t>
            </w:r>
            <w:r w:rsidR="00497C3C">
              <w:rPr>
                <w:sz w:val="22"/>
                <w:szCs w:val="22"/>
              </w:rPr>
              <w:t xml:space="preserve"> </w:t>
            </w:r>
            <w:r w:rsidR="00497C3C" w:rsidRPr="00E21498">
              <w:rPr>
                <w:sz w:val="22"/>
                <w:szCs w:val="22"/>
              </w:rPr>
              <w:t>которых входит</w:t>
            </w:r>
            <w:r w:rsidR="00497C3C">
              <w:rPr>
                <w:sz w:val="22"/>
                <w:szCs w:val="22"/>
              </w:rPr>
              <w:t xml:space="preserve"> </w:t>
            </w:r>
            <w:r w:rsidR="00497C3C" w:rsidRPr="00E21498">
              <w:rPr>
                <w:sz w:val="22"/>
                <w:szCs w:val="22"/>
              </w:rPr>
              <w:t>участие в противодействии коррупции</w:t>
            </w:r>
          </w:p>
          <w:p w:rsidR="00497C3C" w:rsidRPr="00E21498" w:rsidRDefault="00497C3C" w:rsidP="00497C3C">
            <w:pPr>
              <w:pStyle w:val="a3"/>
              <w:spacing w:before="0" w:beforeAutospacing="0" w:after="0" w:afterAutospacing="0"/>
              <w:jc w:val="both"/>
              <w:rPr>
                <w:sz w:val="22"/>
                <w:szCs w:val="22"/>
              </w:rPr>
            </w:pPr>
          </w:p>
        </w:tc>
        <w:tc>
          <w:tcPr>
            <w:tcW w:w="2126" w:type="dxa"/>
          </w:tcPr>
          <w:p w:rsidR="005211B6" w:rsidRDefault="005211B6" w:rsidP="005211B6">
            <w:pPr>
              <w:pStyle w:val="ConsPlusNormal"/>
              <w:jc w:val="center"/>
              <w:rPr>
                <w:sz w:val="22"/>
                <w:szCs w:val="22"/>
              </w:rPr>
            </w:pPr>
            <w:r>
              <w:rPr>
                <w:sz w:val="22"/>
                <w:szCs w:val="22"/>
              </w:rPr>
              <w:t>Управление делами</w:t>
            </w:r>
          </w:p>
          <w:p w:rsidR="00F47A2C" w:rsidRDefault="00F47A2C" w:rsidP="005211B6">
            <w:pPr>
              <w:pStyle w:val="ConsPlusNormal"/>
              <w:jc w:val="center"/>
              <w:rPr>
                <w:sz w:val="22"/>
                <w:szCs w:val="22"/>
              </w:rPr>
            </w:pPr>
            <w:r>
              <w:rPr>
                <w:sz w:val="22"/>
                <w:szCs w:val="22"/>
              </w:rPr>
              <w:t>(Д.В. Леньчук)</w:t>
            </w:r>
          </w:p>
          <w:p w:rsidR="00A150CB" w:rsidRPr="00E21498" w:rsidRDefault="00A150CB" w:rsidP="005211B6">
            <w:pPr>
              <w:pStyle w:val="a3"/>
              <w:spacing w:before="0" w:beforeAutospacing="0" w:after="0" w:afterAutospacing="0"/>
              <w:jc w:val="center"/>
              <w:rPr>
                <w:sz w:val="22"/>
                <w:szCs w:val="22"/>
              </w:rPr>
            </w:pPr>
          </w:p>
        </w:tc>
        <w:tc>
          <w:tcPr>
            <w:tcW w:w="1843" w:type="dxa"/>
          </w:tcPr>
          <w:p w:rsidR="00A150CB" w:rsidRPr="00E21498" w:rsidRDefault="00A150CB" w:rsidP="003E6CCC">
            <w:pPr>
              <w:pStyle w:val="a3"/>
              <w:spacing w:before="0" w:beforeAutospacing="0" w:after="0" w:afterAutospacing="0"/>
              <w:ind w:left="-108" w:right="-108"/>
              <w:jc w:val="center"/>
              <w:rPr>
                <w:sz w:val="22"/>
                <w:szCs w:val="22"/>
              </w:rPr>
            </w:pPr>
            <w:r w:rsidRPr="00E21498">
              <w:rPr>
                <w:sz w:val="22"/>
                <w:szCs w:val="22"/>
              </w:rPr>
              <w:t xml:space="preserve">В течение </w:t>
            </w:r>
          </w:p>
          <w:p w:rsidR="00A150CB" w:rsidRPr="00E21498" w:rsidRDefault="00A150CB" w:rsidP="003E6CCC">
            <w:pPr>
              <w:pStyle w:val="a3"/>
              <w:spacing w:before="0" w:beforeAutospacing="0" w:after="0" w:afterAutospacing="0"/>
              <w:ind w:left="-108" w:right="-108"/>
              <w:jc w:val="center"/>
              <w:rPr>
                <w:sz w:val="22"/>
                <w:szCs w:val="22"/>
              </w:rPr>
            </w:pPr>
            <w:r w:rsidRPr="00E21498">
              <w:rPr>
                <w:sz w:val="22"/>
                <w:szCs w:val="22"/>
              </w:rPr>
              <w:t>2018-2019 гг.</w:t>
            </w:r>
          </w:p>
          <w:p w:rsidR="00A150CB" w:rsidRPr="00E21498" w:rsidRDefault="00A150CB" w:rsidP="003E6CCC">
            <w:pPr>
              <w:pStyle w:val="a3"/>
              <w:spacing w:before="0" w:beforeAutospacing="0" w:after="0" w:afterAutospacing="0"/>
              <w:jc w:val="center"/>
              <w:rPr>
                <w:sz w:val="22"/>
                <w:szCs w:val="22"/>
              </w:rPr>
            </w:pPr>
          </w:p>
        </w:tc>
        <w:tc>
          <w:tcPr>
            <w:tcW w:w="4819" w:type="dxa"/>
          </w:tcPr>
          <w:p w:rsidR="00A150CB" w:rsidRDefault="00A150CB" w:rsidP="003E6CCC">
            <w:pPr>
              <w:pStyle w:val="a3"/>
              <w:spacing w:before="0" w:beforeAutospacing="0" w:after="0" w:afterAutospacing="0"/>
              <w:jc w:val="both"/>
              <w:rPr>
                <w:sz w:val="22"/>
                <w:szCs w:val="22"/>
              </w:rPr>
            </w:pPr>
            <w:r w:rsidRPr="00E21498">
              <w:rPr>
                <w:sz w:val="22"/>
                <w:szCs w:val="22"/>
              </w:rPr>
              <w:t>Повышение уровня квалификации гражданских служащих, в должностные обязанности которых входит участие в противодействии коррупции</w:t>
            </w:r>
          </w:p>
          <w:p w:rsidR="004521DF" w:rsidRDefault="004521DF" w:rsidP="003E6CCC">
            <w:pPr>
              <w:pStyle w:val="a3"/>
              <w:spacing w:before="0" w:beforeAutospacing="0" w:after="0" w:afterAutospacing="0"/>
              <w:jc w:val="both"/>
              <w:rPr>
                <w:sz w:val="22"/>
                <w:szCs w:val="22"/>
              </w:rPr>
            </w:pPr>
          </w:p>
          <w:p w:rsidR="004521DF" w:rsidRPr="00E21498" w:rsidRDefault="004521DF" w:rsidP="003E6CCC">
            <w:pPr>
              <w:pStyle w:val="a3"/>
              <w:spacing w:before="0" w:beforeAutospacing="0" w:after="0" w:afterAutospacing="0"/>
              <w:jc w:val="both"/>
              <w:rPr>
                <w:sz w:val="22"/>
                <w:szCs w:val="22"/>
              </w:rPr>
            </w:pPr>
            <w:r w:rsidRPr="004521DF">
              <w:rPr>
                <w:sz w:val="22"/>
                <w:szCs w:val="22"/>
              </w:rPr>
              <w:t>Повышение эффективности проведения работы по противодействию и предупреждению коррупции</w:t>
            </w:r>
          </w:p>
          <w:p w:rsidR="00A150CB" w:rsidRPr="00E21498" w:rsidRDefault="00A150CB" w:rsidP="003E6CCC">
            <w:pPr>
              <w:pStyle w:val="a3"/>
              <w:spacing w:before="0" w:beforeAutospacing="0" w:after="0" w:afterAutospacing="0"/>
              <w:jc w:val="both"/>
              <w:rPr>
                <w:sz w:val="22"/>
                <w:szCs w:val="22"/>
              </w:rPr>
            </w:pPr>
          </w:p>
        </w:tc>
      </w:tr>
      <w:tr w:rsidR="00497C3C" w:rsidRPr="00AF735F" w:rsidTr="003E6CCC">
        <w:tc>
          <w:tcPr>
            <w:tcW w:w="675" w:type="dxa"/>
          </w:tcPr>
          <w:p w:rsidR="00497C3C" w:rsidRDefault="00497C3C" w:rsidP="006617E3">
            <w:pPr>
              <w:pStyle w:val="a3"/>
              <w:spacing w:before="0" w:beforeAutospacing="0" w:after="0" w:afterAutospacing="0"/>
              <w:jc w:val="center"/>
              <w:rPr>
                <w:sz w:val="22"/>
                <w:szCs w:val="22"/>
              </w:rPr>
            </w:pPr>
            <w:r>
              <w:rPr>
                <w:sz w:val="22"/>
                <w:szCs w:val="22"/>
              </w:rPr>
              <w:lastRenderedPageBreak/>
              <w:t>1</w:t>
            </w:r>
            <w:r w:rsidR="006617E3">
              <w:rPr>
                <w:sz w:val="22"/>
                <w:szCs w:val="22"/>
              </w:rPr>
              <w:t>2</w:t>
            </w:r>
          </w:p>
        </w:tc>
        <w:tc>
          <w:tcPr>
            <w:tcW w:w="5954" w:type="dxa"/>
          </w:tcPr>
          <w:p w:rsidR="00497C3C" w:rsidRPr="00497C3C" w:rsidRDefault="00497C3C" w:rsidP="00497C3C">
            <w:pPr>
              <w:pStyle w:val="ConsPlusNormal"/>
              <w:jc w:val="both"/>
              <w:rPr>
                <w:rFonts w:eastAsia="Times New Roman"/>
                <w:sz w:val="22"/>
                <w:szCs w:val="22"/>
                <w:lang w:eastAsia="ru-RU"/>
              </w:rPr>
            </w:pPr>
            <w:r w:rsidRPr="00497C3C">
              <w:rPr>
                <w:rFonts w:eastAsia="Times New Roman"/>
                <w:sz w:val="22"/>
                <w:szCs w:val="22"/>
                <w:lang w:eastAsia="ru-RU"/>
              </w:rPr>
              <w:t>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 возможности возникновения конфликта интересов при осуществлении данной работы</w:t>
            </w:r>
          </w:p>
        </w:tc>
        <w:tc>
          <w:tcPr>
            <w:tcW w:w="2126" w:type="dxa"/>
          </w:tcPr>
          <w:p w:rsidR="00F47A2C" w:rsidRDefault="00497C3C" w:rsidP="00F47A2C">
            <w:pPr>
              <w:pStyle w:val="ConsPlusNormal"/>
              <w:jc w:val="center"/>
              <w:rPr>
                <w:rFonts w:eastAsia="Times New Roman"/>
                <w:sz w:val="22"/>
                <w:szCs w:val="22"/>
                <w:lang w:eastAsia="ru-RU"/>
              </w:rPr>
            </w:pPr>
            <w:r w:rsidRPr="00497C3C">
              <w:rPr>
                <w:rFonts w:eastAsia="Times New Roman"/>
                <w:sz w:val="22"/>
                <w:szCs w:val="22"/>
                <w:lang w:eastAsia="ru-RU"/>
              </w:rPr>
              <w:t>Управление делами</w:t>
            </w:r>
          </w:p>
          <w:p w:rsidR="00497C3C" w:rsidRPr="00497C3C" w:rsidRDefault="00F47A2C" w:rsidP="00F47A2C">
            <w:pPr>
              <w:pStyle w:val="ConsPlusNormal"/>
              <w:jc w:val="center"/>
              <w:rPr>
                <w:rFonts w:eastAsia="Times New Roman"/>
                <w:sz w:val="22"/>
                <w:szCs w:val="22"/>
                <w:lang w:eastAsia="ru-RU"/>
              </w:rPr>
            </w:pPr>
            <w:r>
              <w:rPr>
                <w:sz w:val="22"/>
                <w:szCs w:val="22"/>
              </w:rPr>
              <w:t>(Д.В. Леньчук)</w:t>
            </w:r>
            <w:r w:rsidR="00497C3C" w:rsidRPr="00497C3C">
              <w:rPr>
                <w:rFonts w:eastAsia="Times New Roman"/>
                <w:sz w:val="22"/>
                <w:szCs w:val="22"/>
                <w:lang w:eastAsia="ru-RU"/>
              </w:rPr>
              <w:t xml:space="preserve"> </w:t>
            </w:r>
          </w:p>
        </w:tc>
        <w:tc>
          <w:tcPr>
            <w:tcW w:w="1843" w:type="dxa"/>
          </w:tcPr>
          <w:p w:rsidR="00497C3C" w:rsidRPr="00497C3C" w:rsidRDefault="00497C3C" w:rsidP="00497C3C">
            <w:pPr>
              <w:pStyle w:val="ConsPlusNormal"/>
              <w:jc w:val="center"/>
              <w:rPr>
                <w:rFonts w:eastAsia="Times New Roman"/>
                <w:sz w:val="22"/>
                <w:szCs w:val="22"/>
                <w:lang w:eastAsia="ru-RU"/>
              </w:rPr>
            </w:pPr>
            <w:r w:rsidRPr="00497C3C">
              <w:rPr>
                <w:rFonts w:eastAsia="Times New Roman"/>
                <w:sz w:val="22"/>
                <w:szCs w:val="22"/>
                <w:lang w:eastAsia="ru-RU"/>
              </w:rPr>
              <w:t>Постоянно</w:t>
            </w:r>
          </w:p>
        </w:tc>
        <w:tc>
          <w:tcPr>
            <w:tcW w:w="4819" w:type="dxa"/>
          </w:tcPr>
          <w:p w:rsidR="00497C3C" w:rsidRDefault="00497C3C" w:rsidP="00497C3C">
            <w:pPr>
              <w:pStyle w:val="ConsPlusNormal"/>
              <w:jc w:val="both"/>
              <w:rPr>
                <w:rFonts w:eastAsia="Times New Roman"/>
                <w:sz w:val="22"/>
                <w:szCs w:val="22"/>
                <w:lang w:eastAsia="ru-RU"/>
              </w:rPr>
            </w:pPr>
            <w:r w:rsidRPr="00497C3C">
              <w:rPr>
                <w:rFonts w:eastAsia="Times New Roman"/>
                <w:sz w:val="22"/>
                <w:szCs w:val="22"/>
                <w:lang w:eastAsia="ru-RU"/>
              </w:rPr>
              <w:t>Выявление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 возникновения конфликта интересов или возможности его возникновения при осуществлении гражданскими служащими иной оплачиваемой работы, рассмотрение данных фактов на Комиссии</w:t>
            </w:r>
          </w:p>
          <w:p w:rsidR="00497C3C" w:rsidRPr="00497C3C" w:rsidRDefault="00497C3C" w:rsidP="00497C3C">
            <w:pPr>
              <w:pStyle w:val="ConsPlusNormal"/>
              <w:jc w:val="both"/>
              <w:rPr>
                <w:rFonts w:eastAsia="Times New Roman"/>
                <w:sz w:val="22"/>
                <w:szCs w:val="22"/>
                <w:lang w:eastAsia="ru-RU"/>
              </w:rPr>
            </w:pPr>
          </w:p>
        </w:tc>
      </w:tr>
      <w:tr w:rsidR="00497C3C" w:rsidRPr="00AF735F" w:rsidTr="003E6CCC">
        <w:tc>
          <w:tcPr>
            <w:tcW w:w="675" w:type="dxa"/>
          </w:tcPr>
          <w:p w:rsidR="00497C3C" w:rsidRDefault="006617E3" w:rsidP="00497C3C">
            <w:pPr>
              <w:pStyle w:val="a3"/>
              <w:spacing w:before="0" w:beforeAutospacing="0" w:after="0" w:afterAutospacing="0"/>
              <w:jc w:val="center"/>
              <w:rPr>
                <w:sz w:val="22"/>
                <w:szCs w:val="22"/>
              </w:rPr>
            </w:pPr>
            <w:r>
              <w:rPr>
                <w:sz w:val="22"/>
                <w:szCs w:val="22"/>
              </w:rPr>
              <w:t>13</w:t>
            </w:r>
          </w:p>
        </w:tc>
        <w:tc>
          <w:tcPr>
            <w:tcW w:w="5954" w:type="dxa"/>
          </w:tcPr>
          <w:p w:rsidR="00497C3C" w:rsidRPr="00497C3C" w:rsidRDefault="00497C3C" w:rsidP="00497C3C">
            <w:pPr>
              <w:pStyle w:val="a3"/>
              <w:spacing w:before="0" w:beforeAutospacing="0" w:after="0" w:afterAutospacing="0"/>
              <w:jc w:val="both"/>
              <w:rPr>
                <w:sz w:val="22"/>
                <w:szCs w:val="22"/>
              </w:rPr>
            </w:pPr>
            <w:r w:rsidRPr="00497C3C">
              <w:rPr>
                <w:sz w:val="22"/>
                <w:szCs w:val="22"/>
              </w:rPr>
              <w:t>Организация работы по ведению личных дел гражданских служащих, в том числе осуществление контроля за актуализацией сведений, содержащихся в анкетах, представляемых гражданами, поступающими на должности гражданской службы, об их родственниках и свойственниках.</w:t>
            </w:r>
          </w:p>
        </w:tc>
        <w:tc>
          <w:tcPr>
            <w:tcW w:w="2126" w:type="dxa"/>
          </w:tcPr>
          <w:p w:rsidR="00497C3C" w:rsidRDefault="00497C3C" w:rsidP="00497C3C">
            <w:pPr>
              <w:pStyle w:val="a3"/>
              <w:spacing w:before="0" w:beforeAutospacing="0" w:after="0" w:afterAutospacing="0"/>
              <w:jc w:val="center"/>
              <w:rPr>
                <w:sz w:val="22"/>
                <w:szCs w:val="22"/>
              </w:rPr>
            </w:pPr>
            <w:r>
              <w:rPr>
                <w:sz w:val="22"/>
                <w:szCs w:val="22"/>
              </w:rPr>
              <w:t>Управление делами</w:t>
            </w:r>
          </w:p>
          <w:p w:rsidR="00F47A2C" w:rsidRDefault="00F47A2C" w:rsidP="00497C3C">
            <w:pPr>
              <w:pStyle w:val="a3"/>
              <w:spacing w:before="0" w:beforeAutospacing="0" w:after="0" w:afterAutospacing="0"/>
              <w:jc w:val="center"/>
              <w:rPr>
                <w:sz w:val="22"/>
                <w:szCs w:val="22"/>
              </w:rPr>
            </w:pPr>
            <w:r>
              <w:rPr>
                <w:sz w:val="22"/>
                <w:szCs w:val="22"/>
              </w:rPr>
              <w:t>(Д.В. Леньчук)</w:t>
            </w:r>
          </w:p>
          <w:p w:rsidR="00497C3C" w:rsidRPr="00497C3C" w:rsidRDefault="00497C3C" w:rsidP="00497C3C">
            <w:pPr>
              <w:pStyle w:val="a3"/>
              <w:spacing w:before="0" w:beforeAutospacing="0" w:after="0" w:afterAutospacing="0"/>
              <w:jc w:val="center"/>
              <w:rPr>
                <w:sz w:val="22"/>
                <w:szCs w:val="22"/>
              </w:rPr>
            </w:pPr>
          </w:p>
        </w:tc>
        <w:tc>
          <w:tcPr>
            <w:tcW w:w="1843" w:type="dxa"/>
          </w:tcPr>
          <w:p w:rsidR="00497C3C" w:rsidRPr="00497C3C" w:rsidRDefault="00497C3C" w:rsidP="00497C3C">
            <w:pPr>
              <w:pStyle w:val="a3"/>
              <w:spacing w:before="0" w:beforeAutospacing="0" w:after="0" w:afterAutospacing="0"/>
              <w:jc w:val="center"/>
              <w:rPr>
                <w:sz w:val="22"/>
                <w:szCs w:val="22"/>
              </w:rPr>
            </w:pPr>
            <w:r w:rsidRPr="00497C3C">
              <w:rPr>
                <w:sz w:val="22"/>
                <w:szCs w:val="22"/>
              </w:rPr>
              <w:t>Постоянно</w:t>
            </w:r>
          </w:p>
        </w:tc>
        <w:tc>
          <w:tcPr>
            <w:tcW w:w="4819" w:type="dxa"/>
          </w:tcPr>
          <w:p w:rsidR="00497C3C" w:rsidRPr="00497C3C" w:rsidRDefault="00497C3C" w:rsidP="00497C3C">
            <w:pPr>
              <w:pStyle w:val="a3"/>
              <w:spacing w:before="0" w:beforeAutospacing="0" w:after="0" w:afterAutospacing="0"/>
              <w:jc w:val="both"/>
              <w:rPr>
                <w:sz w:val="22"/>
                <w:szCs w:val="22"/>
              </w:rPr>
            </w:pPr>
            <w:r w:rsidRPr="00497C3C">
              <w:rPr>
                <w:sz w:val="22"/>
                <w:szCs w:val="22"/>
              </w:rPr>
              <w:t>Профилактика коррупционных и иных правонарушений.</w:t>
            </w:r>
          </w:p>
          <w:p w:rsidR="00497C3C" w:rsidRPr="00497C3C" w:rsidRDefault="00497C3C" w:rsidP="00497C3C">
            <w:pPr>
              <w:pStyle w:val="a3"/>
              <w:spacing w:before="0" w:beforeAutospacing="0" w:after="0" w:afterAutospacing="0"/>
              <w:jc w:val="both"/>
              <w:rPr>
                <w:sz w:val="22"/>
                <w:szCs w:val="22"/>
              </w:rPr>
            </w:pPr>
            <w:r w:rsidRPr="00497C3C">
              <w:rPr>
                <w:sz w:val="22"/>
                <w:szCs w:val="22"/>
              </w:rPr>
              <w:t>Выявление возможного конфликта интересов.</w:t>
            </w:r>
          </w:p>
        </w:tc>
      </w:tr>
      <w:tr w:rsidR="00497C3C" w:rsidRPr="00990818" w:rsidTr="003E6CCC">
        <w:trPr>
          <w:trHeight w:val="972"/>
        </w:trPr>
        <w:tc>
          <w:tcPr>
            <w:tcW w:w="15417" w:type="dxa"/>
            <w:gridSpan w:val="5"/>
            <w:vAlign w:val="center"/>
          </w:tcPr>
          <w:p w:rsidR="00497C3C" w:rsidRPr="00E21498" w:rsidRDefault="00497C3C" w:rsidP="00497C3C">
            <w:pPr>
              <w:pStyle w:val="5"/>
              <w:numPr>
                <w:ilvl w:val="0"/>
                <w:numId w:val="1"/>
              </w:numPr>
              <w:spacing w:before="0" w:beforeAutospacing="0" w:after="0" w:afterAutospacing="0"/>
              <w:jc w:val="center"/>
              <w:outlineLvl w:val="4"/>
              <w:rPr>
                <w:rStyle w:val="a4"/>
                <w:sz w:val="22"/>
                <w:szCs w:val="22"/>
              </w:rPr>
            </w:pPr>
            <w:r w:rsidRPr="00E21498">
              <w:rPr>
                <w:rStyle w:val="a4"/>
                <w:sz w:val="22"/>
                <w:szCs w:val="22"/>
              </w:rPr>
              <w:t>Выявление и систематизация причин и условий проявления коррупции в</w:t>
            </w:r>
            <w:r>
              <w:rPr>
                <w:rStyle w:val="a4"/>
                <w:sz w:val="22"/>
                <w:szCs w:val="22"/>
              </w:rPr>
              <w:t xml:space="preserve"> </w:t>
            </w:r>
            <w:r w:rsidRPr="00E21498">
              <w:rPr>
                <w:rStyle w:val="a4"/>
                <w:sz w:val="22"/>
                <w:szCs w:val="22"/>
              </w:rPr>
              <w:t xml:space="preserve">деятельности </w:t>
            </w:r>
          </w:p>
          <w:p w:rsidR="00497C3C" w:rsidRPr="00E21498" w:rsidRDefault="00497C3C" w:rsidP="00497C3C">
            <w:pPr>
              <w:pStyle w:val="5"/>
              <w:spacing w:before="0" w:beforeAutospacing="0" w:after="0" w:afterAutospacing="0"/>
              <w:ind w:left="1080"/>
              <w:jc w:val="center"/>
              <w:outlineLvl w:val="4"/>
              <w:rPr>
                <w:rFonts w:eastAsia="Times New Roman"/>
                <w:sz w:val="22"/>
                <w:szCs w:val="22"/>
              </w:rPr>
            </w:pPr>
            <w:r>
              <w:rPr>
                <w:rStyle w:val="a4"/>
                <w:sz w:val="22"/>
                <w:szCs w:val="22"/>
              </w:rPr>
              <w:t>Роснедр</w:t>
            </w:r>
            <w:r w:rsidRPr="00E21498">
              <w:rPr>
                <w:rStyle w:val="a4"/>
                <w:sz w:val="22"/>
                <w:szCs w:val="22"/>
              </w:rPr>
              <w:t>, мониторинг коррупционных рисков и их устранение</w:t>
            </w:r>
          </w:p>
        </w:tc>
      </w:tr>
      <w:tr w:rsidR="00497C3C" w:rsidRPr="00990818" w:rsidTr="003E6CCC">
        <w:trPr>
          <w:trHeight w:val="1984"/>
        </w:trPr>
        <w:tc>
          <w:tcPr>
            <w:tcW w:w="675" w:type="dxa"/>
          </w:tcPr>
          <w:p w:rsidR="00497C3C" w:rsidRPr="00E21498" w:rsidRDefault="00497C3C" w:rsidP="00086496">
            <w:pPr>
              <w:pStyle w:val="a3"/>
              <w:spacing w:before="0" w:beforeAutospacing="0" w:after="0" w:afterAutospacing="0"/>
              <w:jc w:val="center"/>
              <w:rPr>
                <w:sz w:val="22"/>
                <w:szCs w:val="22"/>
              </w:rPr>
            </w:pPr>
            <w:r w:rsidRPr="00E21498">
              <w:rPr>
                <w:sz w:val="22"/>
                <w:szCs w:val="22"/>
              </w:rPr>
              <w:t>1</w:t>
            </w:r>
            <w:r w:rsidR="00086496">
              <w:rPr>
                <w:sz w:val="22"/>
                <w:szCs w:val="22"/>
              </w:rPr>
              <w:t>4</w:t>
            </w:r>
          </w:p>
        </w:tc>
        <w:tc>
          <w:tcPr>
            <w:tcW w:w="5954" w:type="dxa"/>
          </w:tcPr>
          <w:p w:rsidR="00497C3C" w:rsidRPr="00E21498" w:rsidRDefault="00497C3C" w:rsidP="00497C3C">
            <w:pPr>
              <w:pStyle w:val="a3"/>
              <w:spacing w:before="0" w:beforeAutospacing="0" w:after="0" w:afterAutospacing="0"/>
              <w:jc w:val="both"/>
              <w:rPr>
                <w:sz w:val="22"/>
                <w:szCs w:val="22"/>
              </w:rPr>
            </w:pPr>
            <w:r w:rsidRPr="00E21498">
              <w:rPr>
                <w:sz w:val="22"/>
                <w:szCs w:val="22"/>
              </w:rPr>
              <w:t xml:space="preserve">Осуществление антикоррупционной экспертизы нормативных правовых актов </w:t>
            </w:r>
            <w:r>
              <w:rPr>
                <w:sz w:val="22"/>
                <w:szCs w:val="22"/>
              </w:rPr>
              <w:t>Роснедр</w:t>
            </w:r>
            <w:r w:rsidRPr="00E21498">
              <w:rPr>
                <w:sz w:val="22"/>
                <w:szCs w:val="22"/>
              </w:rPr>
              <w:t>, их проектов и иных документов с учетом мониторинга соответствующей правоприменительной практики в</w:t>
            </w:r>
            <w:r w:rsidRPr="00E21498">
              <w:rPr>
                <w:sz w:val="22"/>
                <w:szCs w:val="22"/>
              </w:rPr>
              <w:br/>
              <w:t>целях выявления коррупционных факторов и последующего устранения таких факторов </w:t>
            </w:r>
          </w:p>
          <w:p w:rsidR="00497C3C" w:rsidRPr="00E21498" w:rsidRDefault="00497C3C" w:rsidP="00497C3C">
            <w:pPr>
              <w:pStyle w:val="a3"/>
              <w:spacing w:before="0" w:beforeAutospacing="0" w:after="0" w:afterAutospacing="0"/>
              <w:jc w:val="both"/>
              <w:rPr>
                <w:sz w:val="22"/>
                <w:szCs w:val="22"/>
              </w:rPr>
            </w:pPr>
          </w:p>
        </w:tc>
        <w:tc>
          <w:tcPr>
            <w:tcW w:w="2126" w:type="dxa"/>
          </w:tcPr>
          <w:p w:rsidR="00497C3C" w:rsidRDefault="00497C3C" w:rsidP="00497C3C">
            <w:pPr>
              <w:pStyle w:val="ConsPlusNormal"/>
              <w:jc w:val="center"/>
              <w:rPr>
                <w:sz w:val="22"/>
                <w:szCs w:val="22"/>
              </w:rPr>
            </w:pPr>
            <w:r>
              <w:rPr>
                <w:sz w:val="22"/>
                <w:szCs w:val="22"/>
              </w:rPr>
              <w:t>Управление делами</w:t>
            </w:r>
          </w:p>
          <w:p w:rsidR="00497C3C" w:rsidRPr="00E21498" w:rsidRDefault="00497C3C" w:rsidP="00497C3C">
            <w:pPr>
              <w:pStyle w:val="a3"/>
              <w:spacing w:before="0" w:beforeAutospacing="0" w:after="0" w:afterAutospacing="0"/>
              <w:jc w:val="center"/>
              <w:rPr>
                <w:sz w:val="22"/>
                <w:szCs w:val="22"/>
              </w:rPr>
            </w:pPr>
          </w:p>
        </w:tc>
        <w:tc>
          <w:tcPr>
            <w:tcW w:w="1843" w:type="dxa"/>
          </w:tcPr>
          <w:p w:rsidR="00497C3C" w:rsidRPr="00E21498" w:rsidRDefault="00497C3C" w:rsidP="00497C3C">
            <w:pPr>
              <w:pStyle w:val="a3"/>
              <w:spacing w:before="0" w:beforeAutospacing="0" w:after="0" w:afterAutospacing="0"/>
              <w:ind w:left="-108" w:right="-108"/>
              <w:jc w:val="center"/>
              <w:rPr>
                <w:sz w:val="22"/>
                <w:szCs w:val="22"/>
              </w:rPr>
            </w:pPr>
            <w:r w:rsidRPr="00E21498">
              <w:rPr>
                <w:sz w:val="22"/>
                <w:szCs w:val="22"/>
              </w:rPr>
              <w:t xml:space="preserve">В течение </w:t>
            </w:r>
          </w:p>
          <w:p w:rsidR="00497C3C" w:rsidRPr="00E21498" w:rsidRDefault="00497C3C" w:rsidP="00497C3C">
            <w:pPr>
              <w:pStyle w:val="a3"/>
              <w:spacing w:before="0" w:beforeAutospacing="0" w:after="0" w:afterAutospacing="0"/>
              <w:ind w:left="-108" w:right="-108"/>
              <w:jc w:val="center"/>
              <w:rPr>
                <w:sz w:val="22"/>
                <w:szCs w:val="22"/>
              </w:rPr>
            </w:pPr>
            <w:r w:rsidRPr="00E21498">
              <w:rPr>
                <w:sz w:val="22"/>
                <w:szCs w:val="22"/>
              </w:rPr>
              <w:t>2018-2019 гг.</w:t>
            </w:r>
          </w:p>
          <w:p w:rsidR="00497C3C" w:rsidRPr="00E21498" w:rsidRDefault="00497C3C" w:rsidP="00497C3C">
            <w:pPr>
              <w:pStyle w:val="a3"/>
              <w:spacing w:before="0" w:beforeAutospacing="0" w:after="0" w:afterAutospacing="0"/>
              <w:jc w:val="center"/>
              <w:rPr>
                <w:sz w:val="22"/>
                <w:szCs w:val="22"/>
              </w:rPr>
            </w:pPr>
          </w:p>
        </w:tc>
        <w:tc>
          <w:tcPr>
            <w:tcW w:w="4819" w:type="dxa"/>
          </w:tcPr>
          <w:p w:rsidR="00497C3C" w:rsidRPr="00E21498" w:rsidRDefault="00497C3C" w:rsidP="00497C3C">
            <w:pPr>
              <w:pStyle w:val="a3"/>
              <w:spacing w:before="0" w:beforeAutospacing="0" w:after="0" w:afterAutospacing="0"/>
              <w:jc w:val="both"/>
              <w:rPr>
                <w:sz w:val="22"/>
                <w:szCs w:val="22"/>
              </w:rPr>
            </w:pPr>
            <w:r w:rsidRPr="00E21498">
              <w:rPr>
                <w:sz w:val="22"/>
                <w:szCs w:val="22"/>
              </w:rPr>
              <w:t xml:space="preserve">Выявление в нормативных правовых актах и проектах нормативных правовых актов коррупциогенных факторов, </w:t>
            </w:r>
            <w:r w:rsidRPr="00E21498">
              <w:rPr>
                <w:rFonts w:eastAsiaTheme="minorHAnsi"/>
                <w:bCs/>
                <w:iCs/>
                <w:sz w:val="22"/>
                <w:szCs w:val="22"/>
                <w:lang w:eastAsia="en-US"/>
              </w:rPr>
              <w:t>способствующих формированию условий для проявления коррупции</w:t>
            </w:r>
            <w:r w:rsidRPr="00E21498">
              <w:rPr>
                <w:sz w:val="22"/>
                <w:szCs w:val="22"/>
              </w:rPr>
              <w:t xml:space="preserve"> и их исключение</w:t>
            </w:r>
          </w:p>
          <w:p w:rsidR="00497C3C" w:rsidRPr="00E21498" w:rsidRDefault="00497C3C" w:rsidP="00497C3C">
            <w:pPr>
              <w:pStyle w:val="a3"/>
              <w:spacing w:before="0" w:beforeAutospacing="0" w:after="0" w:afterAutospacing="0"/>
              <w:jc w:val="both"/>
              <w:rPr>
                <w:sz w:val="22"/>
                <w:szCs w:val="22"/>
              </w:rPr>
            </w:pPr>
          </w:p>
        </w:tc>
      </w:tr>
      <w:tr w:rsidR="00497C3C" w:rsidRPr="00F96A0F" w:rsidTr="003E6CCC">
        <w:trPr>
          <w:trHeight w:val="289"/>
        </w:trPr>
        <w:tc>
          <w:tcPr>
            <w:tcW w:w="675" w:type="dxa"/>
          </w:tcPr>
          <w:p w:rsidR="00497C3C" w:rsidRPr="00E21498" w:rsidRDefault="006617E3" w:rsidP="00086496">
            <w:pPr>
              <w:pStyle w:val="a3"/>
              <w:spacing w:before="0" w:beforeAutospacing="0" w:after="0" w:afterAutospacing="0"/>
              <w:jc w:val="center"/>
              <w:rPr>
                <w:sz w:val="22"/>
                <w:szCs w:val="22"/>
              </w:rPr>
            </w:pPr>
            <w:r>
              <w:rPr>
                <w:sz w:val="22"/>
                <w:szCs w:val="22"/>
              </w:rPr>
              <w:t>1</w:t>
            </w:r>
            <w:r w:rsidR="00086496">
              <w:rPr>
                <w:sz w:val="22"/>
                <w:szCs w:val="22"/>
              </w:rPr>
              <w:t>5</w:t>
            </w:r>
          </w:p>
        </w:tc>
        <w:tc>
          <w:tcPr>
            <w:tcW w:w="5954" w:type="dxa"/>
          </w:tcPr>
          <w:p w:rsidR="00497C3C" w:rsidRPr="00E21498" w:rsidRDefault="00497C3C" w:rsidP="00497C3C">
            <w:pPr>
              <w:pStyle w:val="a3"/>
              <w:spacing w:before="0" w:beforeAutospacing="0" w:after="0" w:afterAutospacing="0"/>
              <w:jc w:val="both"/>
              <w:rPr>
                <w:sz w:val="22"/>
                <w:szCs w:val="22"/>
              </w:rPr>
            </w:pPr>
            <w:r w:rsidRPr="00E21498">
              <w:rPr>
                <w:sz w:val="22"/>
                <w:szCs w:val="22"/>
              </w:rPr>
              <w:t xml:space="preserve">Обеспечение взаимодействия с правоохранительными органами и иными государственными органами по вопросам противодействия коррупции в </w:t>
            </w:r>
            <w:r>
              <w:rPr>
                <w:sz w:val="22"/>
                <w:szCs w:val="22"/>
              </w:rPr>
              <w:t>Роснедрах</w:t>
            </w:r>
            <w:r w:rsidRPr="00E21498">
              <w:rPr>
                <w:sz w:val="22"/>
                <w:szCs w:val="22"/>
              </w:rPr>
              <w:t> </w:t>
            </w:r>
          </w:p>
        </w:tc>
        <w:tc>
          <w:tcPr>
            <w:tcW w:w="2126" w:type="dxa"/>
          </w:tcPr>
          <w:p w:rsidR="00497C3C" w:rsidRDefault="00497C3C" w:rsidP="00497C3C">
            <w:pPr>
              <w:pStyle w:val="ConsPlusNormal"/>
              <w:jc w:val="center"/>
              <w:rPr>
                <w:sz w:val="22"/>
                <w:szCs w:val="22"/>
              </w:rPr>
            </w:pPr>
            <w:r>
              <w:rPr>
                <w:sz w:val="22"/>
                <w:szCs w:val="22"/>
              </w:rPr>
              <w:t>Управление делами</w:t>
            </w:r>
          </w:p>
          <w:p w:rsidR="00497C3C" w:rsidRPr="00E21498" w:rsidRDefault="00F47A2C" w:rsidP="00497C3C">
            <w:pPr>
              <w:pStyle w:val="a3"/>
              <w:spacing w:before="0" w:beforeAutospacing="0" w:after="0" w:afterAutospacing="0"/>
              <w:jc w:val="center"/>
              <w:rPr>
                <w:sz w:val="22"/>
                <w:szCs w:val="22"/>
              </w:rPr>
            </w:pPr>
            <w:r>
              <w:rPr>
                <w:sz w:val="22"/>
                <w:szCs w:val="22"/>
              </w:rPr>
              <w:t>(Д.В. Леньчук)</w:t>
            </w:r>
          </w:p>
        </w:tc>
        <w:tc>
          <w:tcPr>
            <w:tcW w:w="1843" w:type="dxa"/>
          </w:tcPr>
          <w:p w:rsidR="00497C3C" w:rsidRPr="00E21498" w:rsidRDefault="00497C3C" w:rsidP="00497C3C">
            <w:pPr>
              <w:pStyle w:val="a3"/>
              <w:spacing w:before="0" w:beforeAutospacing="0" w:after="0" w:afterAutospacing="0"/>
              <w:ind w:left="-108" w:right="-108"/>
              <w:jc w:val="center"/>
              <w:rPr>
                <w:sz w:val="22"/>
                <w:szCs w:val="22"/>
              </w:rPr>
            </w:pPr>
            <w:r w:rsidRPr="00E21498">
              <w:rPr>
                <w:sz w:val="22"/>
                <w:szCs w:val="22"/>
              </w:rPr>
              <w:t xml:space="preserve">В течение </w:t>
            </w:r>
          </w:p>
          <w:p w:rsidR="00497C3C" w:rsidRPr="00E21498" w:rsidRDefault="00497C3C" w:rsidP="00497C3C">
            <w:pPr>
              <w:pStyle w:val="ConsPlusNormal"/>
              <w:jc w:val="center"/>
              <w:rPr>
                <w:sz w:val="22"/>
                <w:szCs w:val="22"/>
              </w:rPr>
            </w:pPr>
            <w:r w:rsidRPr="00E21498">
              <w:rPr>
                <w:sz w:val="22"/>
                <w:szCs w:val="22"/>
              </w:rPr>
              <w:t>2018-2019 гг.</w:t>
            </w:r>
          </w:p>
          <w:p w:rsidR="00497C3C" w:rsidRPr="00E21498" w:rsidRDefault="00497C3C" w:rsidP="00497C3C">
            <w:pPr>
              <w:pStyle w:val="a3"/>
              <w:spacing w:before="0" w:beforeAutospacing="0" w:after="0" w:afterAutospacing="0"/>
              <w:ind w:left="-108" w:right="-108"/>
              <w:jc w:val="center"/>
              <w:rPr>
                <w:sz w:val="22"/>
                <w:szCs w:val="22"/>
              </w:rPr>
            </w:pPr>
            <w:r w:rsidRPr="00E21498">
              <w:rPr>
                <w:sz w:val="22"/>
                <w:szCs w:val="22"/>
              </w:rPr>
              <w:t>(по мере необходимости)</w:t>
            </w:r>
          </w:p>
        </w:tc>
        <w:tc>
          <w:tcPr>
            <w:tcW w:w="4819" w:type="dxa"/>
          </w:tcPr>
          <w:p w:rsidR="00497C3C" w:rsidRPr="00E21498" w:rsidRDefault="00497C3C" w:rsidP="00497C3C">
            <w:pPr>
              <w:pStyle w:val="a3"/>
              <w:spacing w:before="0" w:beforeAutospacing="0" w:after="0" w:afterAutospacing="0"/>
              <w:jc w:val="both"/>
              <w:rPr>
                <w:sz w:val="22"/>
                <w:szCs w:val="22"/>
              </w:rPr>
            </w:pPr>
            <w:r w:rsidRPr="00E21498">
              <w:rPr>
                <w:sz w:val="22"/>
                <w:szCs w:val="22"/>
              </w:rPr>
              <w:t>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w:t>
            </w:r>
          </w:p>
          <w:p w:rsidR="00497C3C" w:rsidRPr="00E21498" w:rsidRDefault="00497C3C" w:rsidP="00497C3C">
            <w:pPr>
              <w:pStyle w:val="a3"/>
              <w:spacing w:before="0" w:beforeAutospacing="0" w:after="0" w:afterAutospacing="0"/>
              <w:jc w:val="both"/>
              <w:rPr>
                <w:sz w:val="22"/>
                <w:szCs w:val="22"/>
              </w:rPr>
            </w:pPr>
          </w:p>
        </w:tc>
      </w:tr>
      <w:tr w:rsidR="00497C3C" w:rsidRPr="00990818" w:rsidTr="003E6CCC">
        <w:trPr>
          <w:trHeight w:val="874"/>
        </w:trPr>
        <w:tc>
          <w:tcPr>
            <w:tcW w:w="15417" w:type="dxa"/>
            <w:gridSpan w:val="5"/>
            <w:vAlign w:val="center"/>
          </w:tcPr>
          <w:p w:rsidR="00497C3C" w:rsidRPr="00E21498" w:rsidRDefault="00497C3C" w:rsidP="00497C3C">
            <w:pPr>
              <w:pStyle w:val="5"/>
              <w:spacing w:before="0" w:beforeAutospacing="0" w:after="0" w:afterAutospacing="0"/>
              <w:ind w:left="0"/>
              <w:jc w:val="center"/>
              <w:outlineLvl w:val="4"/>
              <w:rPr>
                <w:rFonts w:eastAsia="Times New Roman"/>
                <w:b/>
                <w:sz w:val="22"/>
                <w:szCs w:val="22"/>
              </w:rPr>
            </w:pPr>
            <w:r w:rsidRPr="00E21498">
              <w:rPr>
                <w:rStyle w:val="a4"/>
                <w:sz w:val="22"/>
                <w:szCs w:val="22"/>
              </w:rPr>
              <w:t xml:space="preserve">III. Взаимодействие </w:t>
            </w:r>
            <w:r>
              <w:rPr>
                <w:rStyle w:val="a4"/>
                <w:sz w:val="22"/>
                <w:szCs w:val="22"/>
              </w:rPr>
              <w:t>Роснедр</w:t>
            </w:r>
            <w:r w:rsidRPr="00E21498">
              <w:rPr>
                <w:rStyle w:val="a4"/>
                <w:sz w:val="22"/>
                <w:szCs w:val="22"/>
              </w:rPr>
              <w:t xml:space="preserve">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Pr>
                <w:rStyle w:val="a4"/>
                <w:sz w:val="22"/>
                <w:szCs w:val="22"/>
              </w:rPr>
              <w:t>Роснедр</w:t>
            </w:r>
          </w:p>
        </w:tc>
      </w:tr>
      <w:tr w:rsidR="00497C3C" w:rsidRPr="00990818" w:rsidTr="003E6CCC">
        <w:trPr>
          <w:trHeight w:val="1509"/>
        </w:trPr>
        <w:tc>
          <w:tcPr>
            <w:tcW w:w="675" w:type="dxa"/>
            <w:tcBorders>
              <w:bottom w:val="single" w:sz="4" w:space="0" w:color="auto"/>
            </w:tcBorders>
          </w:tcPr>
          <w:p w:rsidR="00497C3C" w:rsidRPr="00E21498" w:rsidRDefault="00497C3C" w:rsidP="00086496">
            <w:pPr>
              <w:pStyle w:val="a3"/>
              <w:spacing w:before="0" w:beforeAutospacing="0" w:after="0" w:afterAutospacing="0"/>
              <w:jc w:val="center"/>
              <w:rPr>
                <w:sz w:val="22"/>
                <w:szCs w:val="22"/>
              </w:rPr>
            </w:pPr>
            <w:r>
              <w:rPr>
                <w:sz w:val="22"/>
                <w:szCs w:val="22"/>
              </w:rPr>
              <w:lastRenderedPageBreak/>
              <w:t>1</w:t>
            </w:r>
            <w:r w:rsidR="00086496">
              <w:rPr>
                <w:sz w:val="22"/>
                <w:szCs w:val="22"/>
              </w:rPr>
              <w:t>6</w:t>
            </w:r>
          </w:p>
        </w:tc>
        <w:tc>
          <w:tcPr>
            <w:tcW w:w="5954" w:type="dxa"/>
            <w:tcBorders>
              <w:bottom w:val="single" w:sz="4" w:space="0" w:color="auto"/>
            </w:tcBorders>
          </w:tcPr>
          <w:p w:rsidR="002D3C9E" w:rsidRDefault="00497C3C" w:rsidP="00497C3C">
            <w:pPr>
              <w:pStyle w:val="a3"/>
              <w:spacing w:before="0" w:beforeAutospacing="0" w:after="0" w:afterAutospacing="0"/>
              <w:jc w:val="both"/>
              <w:rPr>
                <w:sz w:val="22"/>
                <w:szCs w:val="22"/>
              </w:rPr>
            </w:pPr>
            <w:r w:rsidRPr="00E21498">
              <w:rPr>
                <w:sz w:val="22"/>
                <w:szCs w:val="22"/>
              </w:rPr>
              <w:t xml:space="preserve">Обеспечение размещения на официальном сайте </w:t>
            </w:r>
            <w:r>
              <w:rPr>
                <w:sz w:val="22"/>
                <w:szCs w:val="22"/>
              </w:rPr>
              <w:t>Роснедр</w:t>
            </w:r>
            <w:r w:rsidRPr="00E21498">
              <w:rPr>
                <w:sz w:val="22"/>
                <w:szCs w:val="22"/>
              </w:rPr>
              <w:t xml:space="preserve"> актуальной информации об антикоррупционной деятельности </w:t>
            </w:r>
          </w:p>
          <w:p w:rsidR="00497C3C" w:rsidRPr="002D3C9E" w:rsidRDefault="002D3C9E" w:rsidP="002D3C9E">
            <w:pPr>
              <w:tabs>
                <w:tab w:val="left" w:pos="1961"/>
              </w:tabs>
            </w:pPr>
            <w:r>
              <w:tab/>
            </w:r>
          </w:p>
        </w:tc>
        <w:tc>
          <w:tcPr>
            <w:tcW w:w="2126" w:type="dxa"/>
            <w:tcBorders>
              <w:bottom w:val="single" w:sz="4" w:space="0" w:color="auto"/>
            </w:tcBorders>
          </w:tcPr>
          <w:p w:rsidR="00497C3C" w:rsidRDefault="00497C3C" w:rsidP="00497C3C">
            <w:pPr>
              <w:pStyle w:val="a3"/>
              <w:spacing w:before="0" w:beforeAutospacing="0" w:after="0" w:afterAutospacing="0"/>
              <w:jc w:val="center"/>
              <w:rPr>
                <w:sz w:val="22"/>
                <w:szCs w:val="22"/>
              </w:rPr>
            </w:pPr>
            <w:r>
              <w:rPr>
                <w:sz w:val="22"/>
                <w:szCs w:val="22"/>
              </w:rPr>
              <w:t>Управление делами</w:t>
            </w:r>
          </w:p>
          <w:p w:rsidR="00497C3C" w:rsidRPr="00E21498" w:rsidRDefault="00F47A2C" w:rsidP="002D3C9E">
            <w:pPr>
              <w:pStyle w:val="a3"/>
              <w:spacing w:before="0" w:beforeAutospacing="0" w:after="0" w:afterAutospacing="0"/>
              <w:jc w:val="center"/>
              <w:rPr>
                <w:sz w:val="22"/>
                <w:szCs w:val="22"/>
              </w:rPr>
            </w:pPr>
            <w:r>
              <w:rPr>
                <w:sz w:val="22"/>
                <w:szCs w:val="22"/>
              </w:rPr>
              <w:t>(Д.В. Леньчук)</w:t>
            </w:r>
          </w:p>
        </w:tc>
        <w:tc>
          <w:tcPr>
            <w:tcW w:w="1843" w:type="dxa"/>
            <w:tcBorders>
              <w:bottom w:val="single" w:sz="4" w:space="0" w:color="auto"/>
            </w:tcBorders>
          </w:tcPr>
          <w:p w:rsidR="00497C3C" w:rsidRPr="00E21498" w:rsidRDefault="00497C3C" w:rsidP="00497C3C">
            <w:pPr>
              <w:pStyle w:val="a3"/>
              <w:spacing w:before="0" w:beforeAutospacing="0" w:after="0" w:afterAutospacing="0"/>
              <w:ind w:left="-108" w:right="-108"/>
              <w:jc w:val="center"/>
              <w:rPr>
                <w:sz w:val="22"/>
                <w:szCs w:val="22"/>
              </w:rPr>
            </w:pPr>
            <w:r w:rsidRPr="00E21498">
              <w:rPr>
                <w:sz w:val="22"/>
                <w:szCs w:val="22"/>
              </w:rPr>
              <w:t xml:space="preserve">В течение </w:t>
            </w:r>
          </w:p>
          <w:p w:rsidR="00497C3C" w:rsidRPr="00E21498" w:rsidRDefault="00497C3C" w:rsidP="002D3C9E">
            <w:pPr>
              <w:pStyle w:val="a3"/>
              <w:spacing w:before="0" w:beforeAutospacing="0" w:after="0" w:afterAutospacing="0"/>
              <w:ind w:left="-108" w:right="-108"/>
              <w:jc w:val="center"/>
              <w:rPr>
                <w:sz w:val="22"/>
                <w:szCs w:val="22"/>
              </w:rPr>
            </w:pPr>
            <w:r w:rsidRPr="00E21498">
              <w:rPr>
                <w:sz w:val="22"/>
                <w:szCs w:val="22"/>
              </w:rPr>
              <w:t>2018-2019 гг.</w:t>
            </w:r>
          </w:p>
        </w:tc>
        <w:tc>
          <w:tcPr>
            <w:tcW w:w="4819" w:type="dxa"/>
            <w:tcBorders>
              <w:bottom w:val="single" w:sz="4" w:space="0" w:color="auto"/>
            </w:tcBorders>
          </w:tcPr>
          <w:p w:rsidR="002D3C9E" w:rsidRDefault="00497C3C" w:rsidP="00497C3C">
            <w:pPr>
              <w:pStyle w:val="a3"/>
              <w:spacing w:before="0" w:beforeAutospacing="0" w:after="0" w:afterAutospacing="0"/>
              <w:jc w:val="both"/>
              <w:rPr>
                <w:sz w:val="22"/>
                <w:szCs w:val="22"/>
              </w:rPr>
            </w:pPr>
            <w:r w:rsidRPr="00E21498">
              <w:rPr>
                <w:sz w:val="22"/>
                <w:szCs w:val="22"/>
              </w:rPr>
              <w:t xml:space="preserve">Обеспечение открытости и доступности информации об антикоррупционной деятельности </w:t>
            </w:r>
            <w:r>
              <w:rPr>
                <w:sz w:val="22"/>
                <w:szCs w:val="22"/>
              </w:rPr>
              <w:t>Роснедр</w:t>
            </w:r>
          </w:p>
          <w:p w:rsidR="002D3C9E" w:rsidRDefault="002D3C9E" w:rsidP="00497C3C">
            <w:pPr>
              <w:pStyle w:val="a3"/>
              <w:spacing w:before="0" w:beforeAutospacing="0" w:after="0" w:afterAutospacing="0"/>
              <w:jc w:val="both"/>
              <w:rPr>
                <w:sz w:val="22"/>
                <w:szCs w:val="22"/>
              </w:rPr>
            </w:pPr>
          </w:p>
          <w:p w:rsidR="002D3C9E" w:rsidRDefault="002D3C9E" w:rsidP="00497C3C">
            <w:pPr>
              <w:pStyle w:val="a3"/>
              <w:spacing w:before="0" w:beforeAutospacing="0" w:after="0" w:afterAutospacing="0"/>
              <w:jc w:val="both"/>
              <w:rPr>
                <w:sz w:val="22"/>
                <w:szCs w:val="22"/>
              </w:rPr>
            </w:pPr>
          </w:p>
          <w:p w:rsidR="002D3C9E" w:rsidRDefault="002D3C9E" w:rsidP="00497C3C">
            <w:pPr>
              <w:pStyle w:val="a3"/>
              <w:spacing w:before="0" w:beforeAutospacing="0" w:after="0" w:afterAutospacing="0"/>
              <w:jc w:val="both"/>
              <w:rPr>
                <w:sz w:val="22"/>
                <w:szCs w:val="22"/>
              </w:rPr>
            </w:pPr>
          </w:p>
          <w:p w:rsidR="002D3C9E" w:rsidRDefault="002D3C9E" w:rsidP="00497C3C">
            <w:pPr>
              <w:pStyle w:val="a3"/>
              <w:spacing w:before="0" w:beforeAutospacing="0" w:after="0" w:afterAutospacing="0"/>
              <w:jc w:val="both"/>
              <w:rPr>
                <w:sz w:val="22"/>
                <w:szCs w:val="22"/>
              </w:rPr>
            </w:pPr>
          </w:p>
          <w:p w:rsidR="002D3C9E" w:rsidRDefault="002D3C9E" w:rsidP="00497C3C">
            <w:pPr>
              <w:pStyle w:val="a3"/>
              <w:spacing w:before="0" w:beforeAutospacing="0" w:after="0" w:afterAutospacing="0"/>
              <w:jc w:val="both"/>
              <w:rPr>
                <w:sz w:val="22"/>
                <w:szCs w:val="22"/>
              </w:rPr>
            </w:pPr>
          </w:p>
          <w:p w:rsidR="002D3C9E" w:rsidRDefault="002D3C9E" w:rsidP="00497C3C">
            <w:pPr>
              <w:pStyle w:val="a3"/>
              <w:spacing w:before="0" w:beforeAutospacing="0" w:after="0" w:afterAutospacing="0"/>
              <w:jc w:val="both"/>
              <w:rPr>
                <w:sz w:val="22"/>
                <w:szCs w:val="22"/>
              </w:rPr>
            </w:pPr>
          </w:p>
          <w:p w:rsidR="002D3C9E" w:rsidRPr="002D3C9E" w:rsidRDefault="002D3C9E" w:rsidP="00497C3C">
            <w:pPr>
              <w:pStyle w:val="a3"/>
              <w:spacing w:before="0" w:beforeAutospacing="0" w:after="0" w:afterAutospacing="0"/>
              <w:jc w:val="both"/>
              <w:rPr>
                <w:sz w:val="22"/>
                <w:szCs w:val="22"/>
              </w:rPr>
            </w:pPr>
          </w:p>
        </w:tc>
      </w:tr>
      <w:tr w:rsidR="00497C3C" w:rsidRPr="00990818" w:rsidTr="003E6CCC">
        <w:trPr>
          <w:trHeight w:val="910"/>
        </w:trPr>
        <w:tc>
          <w:tcPr>
            <w:tcW w:w="675" w:type="dxa"/>
            <w:vMerge w:val="restart"/>
            <w:tcBorders>
              <w:bottom w:val="single" w:sz="4" w:space="0" w:color="auto"/>
            </w:tcBorders>
          </w:tcPr>
          <w:p w:rsidR="00497C3C" w:rsidRPr="00E21498" w:rsidRDefault="00086496" w:rsidP="00497C3C">
            <w:pPr>
              <w:pStyle w:val="a3"/>
              <w:spacing w:before="0" w:beforeAutospacing="0" w:after="0" w:afterAutospacing="0"/>
              <w:jc w:val="center"/>
              <w:rPr>
                <w:sz w:val="22"/>
                <w:szCs w:val="22"/>
              </w:rPr>
            </w:pPr>
            <w:r>
              <w:rPr>
                <w:sz w:val="22"/>
                <w:szCs w:val="22"/>
              </w:rPr>
              <w:t>17</w:t>
            </w:r>
          </w:p>
        </w:tc>
        <w:tc>
          <w:tcPr>
            <w:tcW w:w="5954" w:type="dxa"/>
            <w:tcBorders>
              <w:bottom w:val="nil"/>
            </w:tcBorders>
          </w:tcPr>
          <w:p w:rsidR="00497C3C" w:rsidRPr="00E21498" w:rsidRDefault="00497C3C" w:rsidP="00497C3C">
            <w:pPr>
              <w:pStyle w:val="a3"/>
              <w:spacing w:before="0" w:beforeAutospacing="0" w:after="0" w:afterAutospacing="0"/>
              <w:jc w:val="both"/>
              <w:rPr>
                <w:sz w:val="22"/>
                <w:szCs w:val="22"/>
              </w:rPr>
            </w:pPr>
            <w:r w:rsidRPr="00E21498">
              <w:rPr>
                <w:sz w:val="22"/>
                <w:szCs w:val="22"/>
              </w:rPr>
              <w:t xml:space="preserve">Взаимодействие с Общественным советом при </w:t>
            </w:r>
            <w:r>
              <w:rPr>
                <w:sz w:val="22"/>
                <w:szCs w:val="22"/>
              </w:rPr>
              <w:t xml:space="preserve">Роснедрах </w:t>
            </w:r>
            <w:r w:rsidRPr="00E21498">
              <w:rPr>
                <w:sz w:val="22"/>
                <w:szCs w:val="22"/>
              </w:rPr>
              <w:t>(далее – Общественный совет) по вопросам противодействия коррупции:</w:t>
            </w:r>
          </w:p>
        </w:tc>
        <w:tc>
          <w:tcPr>
            <w:tcW w:w="2126" w:type="dxa"/>
            <w:vMerge w:val="restart"/>
            <w:tcBorders>
              <w:bottom w:val="nil"/>
            </w:tcBorders>
          </w:tcPr>
          <w:p w:rsidR="00F47A2C" w:rsidRDefault="00F47A2C" w:rsidP="00F47A2C">
            <w:pPr>
              <w:pStyle w:val="a3"/>
              <w:spacing w:before="0" w:beforeAutospacing="0" w:after="0" w:afterAutospacing="0"/>
              <w:jc w:val="center"/>
              <w:rPr>
                <w:sz w:val="22"/>
                <w:szCs w:val="22"/>
              </w:rPr>
            </w:pPr>
            <w:r>
              <w:rPr>
                <w:sz w:val="22"/>
                <w:szCs w:val="22"/>
              </w:rPr>
              <w:t>Управление делами</w:t>
            </w:r>
          </w:p>
          <w:p w:rsidR="00497C3C" w:rsidRPr="00E21498" w:rsidRDefault="00F47A2C" w:rsidP="00F47A2C">
            <w:pPr>
              <w:pStyle w:val="a3"/>
              <w:spacing w:before="0" w:beforeAutospacing="0" w:after="0" w:afterAutospacing="0"/>
              <w:jc w:val="center"/>
              <w:rPr>
                <w:sz w:val="22"/>
                <w:szCs w:val="22"/>
                <w:highlight w:val="yellow"/>
              </w:rPr>
            </w:pPr>
            <w:r>
              <w:rPr>
                <w:sz w:val="22"/>
                <w:szCs w:val="22"/>
              </w:rPr>
              <w:t>(Д.В. Леньчук)</w:t>
            </w:r>
          </w:p>
          <w:p w:rsidR="00497C3C" w:rsidRPr="00E21498" w:rsidRDefault="00497C3C" w:rsidP="00497C3C">
            <w:pPr>
              <w:pStyle w:val="a3"/>
              <w:spacing w:before="0" w:beforeAutospacing="0" w:after="0" w:afterAutospacing="0"/>
              <w:jc w:val="both"/>
              <w:rPr>
                <w:sz w:val="22"/>
                <w:szCs w:val="22"/>
              </w:rPr>
            </w:pPr>
          </w:p>
        </w:tc>
        <w:tc>
          <w:tcPr>
            <w:tcW w:w="1843" w:type="dxa"/>
            <w:tcBorders>
              <w:bottom w:val="nil"/>
            </w:tcBorders>
          </w:tcPr>
          <w:p w:rsidR="00497C3C" w:rsidRPr="00E21498" w:rsidRDefault="00497C3C" w:rsidP="00497C3C">
            <w:pPr>
              <w:pStyle w:val="a3"/>
              <w:spacing w:before="0" w:beforeAutospacing="0" w:after="0" w:afterAutospacing="0"/>
              <w:rPr>
                <w:sz w:val="22"/>
                <w:szCs w:val="22"/>
              </w:rPr>
            </w:pPr>
          </w:p>
        </w:tc>
        <w:tc>
          <w:tcPr>
            <w:tcW w:w="4819" w:type="dxa"/>
            <w:vMerge w:val="restart"/>
            <w:tcBorders>
              <w:bottom w:val="single" w:sz="4" w:space="0" w:color="auto"/>
            </w:tcBorders>
          </w:tcPr>
          <w:p w:rsidR="00497C3C" w:rsidRPr="00E21498" w:rsidRDefault="00497C3C" w:rsidP="00497C3C">
            <w:pPr>
              <w:pStyle w:val="a3"/>
              <w:spacing w:before="0" w:beforeAutospacing="0" w:after="0" w:afterAutospacing="0"/>
              <w:jc w:val="both"/>
              <w:rPr>
                <w:sz w:val="22"/>
                <w:szCs w:val="22"/>
              </w:rPr>
            </w:pPr>
            <w:r w:rsidRPr="00E21498">
              <w:rPr>
                <w:sz w:val="22"/>
                <w:szCs w:val="22"/>
              </w:rPr>
              <w:t xml:space="preserve">Обеспечение открытости при обсуждении принимаемых </w:t>
            </w:r>
            <w:r>
              <w:rPr>
                <w:sz w:val="22"/>
                <w:szCs w:val="22"/>
              </w:rPr>
              <w:t>Роснедрами</w:t>
            </w:r>
            <w:r w:rsidRPr="00E21498">
              <w:rPr>
                <w:sz w:val="22"/>
                <w:szCs w:val="22"/>
              </w:rPr>
              <w:t xml:space="preserve"> мер по вопросам противодействия коррупции</w:t>
            </w:r>
          </w:p>
        </w:tc>
      </w:tr>
      <w:tr w:rsidR="00497C3C" w:rsidRPr="00990818" w:rsidTr="003E6CCC">
        <w:trPr>
          <w:trHeight w:val="1162"/>
        </w:trPr>
        <w:tc>
          <w:tcPr>
            <w:tcW w:w="675" w:type="dxa"/>
            <w:vMerge/>
            <w:tcBorders>
              <w:top w:val="single" w:sz="4" w:space="0" w:color="auto"/>
            </w:tcBorders>
          </w:tcPr>
          <w:p w:rsidR="00497C3C" w:rsidRPr="00E21498" w:rsidRDefault="00497C3C" w:rsidP="00497C3C">
            <w:pPr>
              <w:pStyle w:val="a3"/>
              <w:spacing w:before="0" w:beforeAutospacing="0" w:after="0" w:afterAutospacing="0"/>
              <w:jc w:val="center"/>
              <w:rPr>
                <w:sz w:val="22"/>
                <w:szCs w:val="22"/>
              </w:rPr>
            </w:pPr>
          </w:p>
        </w:tc>
        <w:tc>
          <w:tcPr>
            <w:tcW w:w="5954" w:type="dxa"/>
            <w:tcBorders>
              <w:top w:val="nil"/>
              <w:bottom w:val="nil"/>
            </w:tcBorders>
          </w:tcPr>
          <w:p w:rsidR="00497C3C" w:rsidRPr="00E21498" w:rsidRDefault="00497C3C" w:rsidP="00497C3C">
            <w:pPr>
              <w:pStyle w:val="a3"/>
              <w:spacing w:before="0" w:beforeAutospacing="0" w:after="0" w:afterAutospacing="0"/>
              <w:jc w:val="both"/>
              <w:rPr>
                <w:sz w:val="22"/>
                <w:szCs w:val="22"/>
              </w:rPr>
            </w:pPr>
          </w:p>
          <w:p w:rsidR="00497C3C" w:rsidRPr="00E21498" w:rsidRDefault="00497C3C" w:rsidP="00497C3C">
            <w:pPr>
              <w:pStyle w:val="a3"/>
              <w:spacing w:before="0" w:beforeAutospacing="0" w:after="0" w:afterAutospacing="0"/>
              <w:jc w:val="both"/>
              <w:rPr>
                <w:sz w:val="22"/>
                <w:szCs w:val="22"/>
              </w:rPr>
            </w:pPr>
            <w:r w:rsidRPr="00E21498">
              <w:rPr>
                <w:sz w:val="22"/>
                <w:szCs w:val="22"/>
              </w:rPr>
              <w:t xml:space="preserve">рассмотрение на заседаниях Общественного совета планов </w:t>
            </w:r>
            <w:r>
              <w:rPr>
                <w:sz w:val="22"/>
                <w:szCs w:val="22"/>
              </w:rPr>
              <w:t>Роснедр</w:t>
            </w:r>
            <w:r w:rsidRPr="00E21498">
              <w:rPr>
                <w:sz w:val="22"/>
                <w:szCs w:val="22"/>
              </w:rPr>
              <w:t xml:space="preserve"> по противодействию коррупции, а также докладов и других документов о ходе и результатах его выполнения;</w:t>
            </w:r>
          </w:p>
          <w:p w:rsidR="00497C3C" w:rsidRPr="00E21498" w:rsidRDefault="00497C3C" w:rsidP="00497C3C">
            <w:pPr>
              <w:pStyle w:val="a3"/>
              <w:spacing w:before="0" w:beforeAutospacing="0" w:after="0" w:afterAutospacing="0"/>
              <w:jc w:val="both"/>
              <w:rPr>
                <w:sz w:val="22"/>
                <w:szCs w:val="22"/>
              </w:rPr>
            </w:pPr>
          </w:p>
        </w:tc>
        <w:tc>
          <w:tcPr>
            <w:tcW w:w="2126" w:type="dxa"/>
            <w:vMerge/>
            <w:tcBorders>
              <w:top w:val="nil"/>
            </w:tcBorders>
          </w:tcPr>
          <w:p w:rsidR="00497C3C" w:rsidRPr="00E21498" w:rsidRDefault="00497C3C" w:rsidP="00497C3C">
            <w:pPr>
              <w:pStyle w:val="a3"/>
              <w:spacing w:before="0" w:beforeAutospacing="0" w:after="0" w:afterAutospacing="0"/>
              <w:jc w:val="center"/>
              <w:rPr>
                <w:sz w:val="22"/>
                <w:szCs w:val="22"/>
              </w:rPr>
            </w:pPr>
          </w:p>
        </w:tc>
        <w:tc>
          <w:tcPr>
            <w:tcW w:w="1843" w:type="dxa"/>
            <w:tcBorders>
              <w:top w:val="nil"/>
              <w:bottom w:val="nil"/>
            </w:tcBorders>
          </w:tcPr>
          <w:p w:rsidR="00497C3C" w:rsidRPr="00E21498" w:rsidRDefault="00497C3C" w:rsidP="00497C3C">
            <w:pPr>
              <w:pStyle w:val="a3"/>
              <w:spacing w:before="0" w:beforeAutospacing="0" w:after="0" w:afterAutospacing="0"/>
              <w:jc w:val="center"/>
              <w:rPr>
                <w:sz w:val="22"/>
                <w:szCs w:val="22"/>
              </w:rPr>
            </w:pPr>
            <w:r w:rsidRPr="00E21498">
              <w:rPr>
                <w:sz w:val="22"/>
                <w:szCs w:val="22"/>
              </w:rPr>
              <w:t xml:space="preserve">Ежегодно </w:t>
            </w:r>
          </w:p>
          <w:p w:rsidR="00497C3C" w:rsidRPr="00E21498" w:rsidRDefault="00497C3C" w:rsidP="00497C3C">
            <w:pPr>
              <w:pStyle w:val="a3"/>
              <w:spacing w:before="0" w:beforeAutospacing="0" w:after="0" w:afterAutospacing="0"/>
              <w:jc w:val="center"/>
              <w:rPr>
                <w:sz w:val="22"/>
                <w:szCs w:val="22"/>
              </w:rPr>
            </w:pPr>
            <w:r w:rsidRPr="00E21498">
              <w:rPr>
                <w:sz w:val="22"/>
                <w:szCs w:val="22"/>
              </w:rPr>
              <w:t xml:space="preserve">в </w:t>
            </w:r>
            <w:r w:rsidRPr="00E21498">
              <w:rPr>
                <w:sz w:val="22"/>
                <w:szCs w:val="22"/>
                <w:lang w:val="en-US"/>
              </w:rPr>
              <w:t>IV</w:t>
            </w:r>
            <w:r w:rsidRPr="00E21498">
              <w:rPr>
                <w:sz w:val="22"/>
                <w:szCs w:val="22"/>
              </w:rPr>
              <w:t xml:space="preserve"> квартале года, следующего за отчетным </w:t>
            </w:r>
          </w:p>
        </w:tc>
        <w:tc>
          <w:tcPr>
            <w:tcW w:w="4819" w:type="dxa"/>
            <w:vMerge/>
            <w:tcBorders>
              <w:top w:val="single" w:sz="4" w:space="0" w:color="auto"/>
            </w:tcBorders>
          </w:tcPr>
          <w:p w:rsidR="00497C3C" w:rsidRPr="00E21498" w:rsidRDefault="00497C3C" w:rsidP="00497C3C">
            <w:pPr>
              <w:pStyle w:val="a3"/>
              <w:spacing w:before="0" w:beforeAutospacing="0" w:after="0" w:afterAutospacing="0"/>
              <w:jc w:val="both"/>
              <w:rPr>
                <w:i/>
                <w:sz w:val="22"/>
                <w:szCs w:val="22"/>
              </w:rPr>
            </w:pPr>
          </w:p>
        </w:tc>
      </w:tr>
      <w:tr w:rsidR="00497C3C" w:rsidRPr="00990818" w:rsidTr="003E6CCC">
        <w:trPr>
          <w:trHeight w:val="552"/>
        </w:trPr>
        <w:tc>
          <w:tcPr>
            <w:tcW w:w="675" w:type="dxa"/>
            <w:vMerge/>
          </w:tcPr>
          <w:p w:rsidR="00497C3C" w:rsidRPr="00E21498" w:rsidRDefault="00497C3C" w:rsidP="00497C3C">
            <w:pPr>
              <w:pStyle w:val="a3"/>
              <w:spacing w:before="0" w:beforeAutospacing="0" w:after="0" w:afterAutospacing="0"/>
              <w:jc w:val="center"/>
              <w:rPr>
                <w:sz w:val="22"/>
                <w:szCs w:val="22"/>
              </w:rPr>
            </w:pPr>
          </w:p>
        </w:tc>
        <w:tc>
          <w:tcPr>
            <w:tcW w:w="5954" w:type="dxa"/>
            <w:tcBorders>
              <w:top w:val="nil"/>
            </w:tcBorders>
          </w:tcPr>
          <w:p w:rsidR="00497C3C" w:rsidRPr="00E21498" w:rsidRDefault="00497C3C" w:rsidP="00497C3C">
            <w:pPr>
              <w:pStyle w:val="a3"/>
              <w:spacing w:before="0" w:beforeAutospacing="0" w:after="0" w:afterAutospacing="0"/>
              <w:jc w:val="both"/>
              <w:rPr>
                <w:sz w:val="22"/>
                <w:szCs w:val="22"/>
              </w:rPr>
            </w:pPr>
            <w:r w:rsidRPr="00E21498">
              <w:rPr>
                <w:sz w:val="22"/>
                <w:szCs w:val="22"/>
              </w:rPr>
              <w:t xml:space="preserve">участие представителей Общественного совета в заседаниях Комиссии </w:t>
            </w:r>
          </w:p>
          <w:p w:rsidR="00497C3C" w:rsidRPr="00E21498" w:rsidRDefault="00497C3C" w:rsidP="00497C3C">
            <w:pPr>
              <w:pStyle w:val="a3"/>
              <w:spacing w:before="0" w:beforeAutospacing="0" w:after="0" w:afterAutospacing="0"/>
              <w:jc w:val="both"/>
              <w:rPr>
                <w:sz w:val="22"/>
                <w:szCs w:val="22"/>
              </w:rPr>
            </w:pPr>
          </w:p>
        </w:tc>
        <w:tc>
          <w:tcPr>
            <w:tcW w:w="2126" w:type="dxa"/>
            <w:vMerge/>
          </w:tcPr>
          <w:p w:rsidR="00497C3C" w:rsidRPr="00E21498" w:rsidRDefault="00497C3C" w:rsidP="00497C3C">
            <w:pPr>
              <w:pStyle w:val="a3"/>
              <w:spacing w:before="0" w:beforeAutospacing="0" w:after="0" w:afterAutospacing="0"/>
              <w:jc w:val="center"/>
              <w:rPr>
                <w:sz w:val="22"/>
                <w:szCs w:val="22"/>
              </w:rPr>
            </w:pPr>
          </w:p>
        </w:tc>
        <w:tc>
          <w:tcPr>
            <w:tcW w:w="1843" w:type="dxa"/>
            <w:tcBorders>
              <w:top w:val="nil"/>
            </w:tcBorders>
          </w:tcPr>
          <w:p w:rsidR="00497C3C" w:rsidRPr="00E21498" w:rsidRDefault="00497C3C" w:rsidP="00497C3C">
            <w:pPr>
              <w:pStyle w:val="a3"/>
              <w:spacing w:before="0" w:beforeAutospacing="0" w:after="0" w:afterAutospacing="0"/>
              <w:ind w:left="-108" w:right="-108"/>
              <w:jc w:val="center"/>
              <w:rPr>
                <w:sz w:val="22"/>
                <w:szCs w:val="22"/>
              </w:rPr>
            </w:pPr>
            <w:r w:rsidRPr="00E21498">
              <w:rPr>
                <w:sz w:val="22"/>
                <w:szCs w:val="22"/>
              </w:rPr>
              <w:t xml:space="preserve">В течение </w:t>
            </w:r>
          </w:p>
          <w:p w:rsidR="00497C3C" w:rsidRPr="00E21498" w:rsidRDefault="00497C3C" w:rsidP="00497C3C">
            <w:pPr>
              <w:pStyle w:val="a3"/>
              <w:spacing w:before="0" w:beforeAutospacing="0" w:after="0" w:afterAutospacing="0"/>
              <w:ind w:left="-108" w:right="-108"/>
              <w:jc w:val="center"/>
              <w:rPr>
                <w:sz w:val="22"/>
                <w:szCs w:val="22"/>
              </w:rPr>
            </w:pPr>
            <w:r w:rsidRPr="00E21498">
              <w:rPr>
                <w:sz w:val="22"/>
                <w:szCs w:val="22"/>
              </w:rPr>
              <w:t>2018-2019 гг.</w:t>
            </w:r>
          </w:p>
          <w:p w:rsidR="00497C3C" w:rsidRPr="00E21498" w:rsidRDefault="00497C3C" w:rsidP="00497C3C">
            <w:pPr>
              <w:pStyle w:val="a3"/>
              <w:spacing w:before="0" w:beforeAutospacing="0" w:after="0" w:afterAutospacing="0"/>
              <w:ind w:left="-108" w:right="-108"/>
              <w:jc w:val="center"/>
              <w:rPr>
                <w:sz w:val="22"/>
                <w:szCs w:val="22"/>
              </w:rPr>
            </w:pPr>
          </w:p>
        </w:tc>
        <w:tc>
          <w:tcPr>
            <w:tcW w:w="4819" w:type="dxa"/>
            <w:vMerge/>
          </w:tcPr>
          <w:p w:rsidR="00497C3C" w:rsidRPr="00E21498" w:rsidRDefault="00497C3C" w:rsidP="00497C3C">
            <w:pPr>
              <w:pStyle w:val="a3"/>
              <w:spacing w:before="0" w:beforeAutospacing="0" w:after="0" w:afterAutospacing="0"/>
              <w:jc w:val="both"/>
              <w:rPr>
                <w:i/>
                <w:sz w:val="22"/>
                <w:szCs w:val="22"/>
              </w:rPr>
            </w:pPr>
          </w:p>
        </w:tc>
      </w:tr>
      <w:tr w:rsidR="00497C3C" w:rsidRPr="00990818" w:rsidTr="003E6CCC">
        <w:trPr>
          <w:trHeight w:val="345"/>
        </w:trPr>
        <w:tc>
          <w:tcPr>
            <w:tcW w:w="675" w:type="dxa"/>
          </w:tcPr>
          <w:p w:rsidR="00497C3C" w:rsidRPr="00E21498" w:rsidRDefault="00086496" w:rsidP="00497C3C">
            <w:pPr>
              <w:pStyle w:val="a3"/>
              <w:spacing w:before="0" w:beforeAutospacing="0" w:after="0" w:afterAutospacing="0"/>
              <w:jc w:val="center"/>
              <w:rPr>
                <w:sz w:val="22"/>
                <w:szCs w:val="22"/>
              </w:rPr>
            </w:pPr>
            <w:r>
              <w:rPr>
                <w:sz w:val="22"/>
                <w:szCs w:val="22"/>
              </w:rPr>
              <w:t>18</w:t>
            </w:r>
          </w:p>
        </w:tc>
        <w:tc>
          <w:tcPr>
            <w:tcW w:w="5954" w:type="dxa"/>
          </w:tcPr>
          <w:p w:rsidR="00497C3C" w:rsidRPr="00E21498" w:rsidRDefault="00497C3C" w:rsidP="00497C3C">
            <w:pPr>
              <w:pStyle w:val="a3"/>
              <w:spacing w:before="0" w:beforeAutospacing="0" w:after="0" w:afterAutospacing="0"/>
              <w:jc w:val="both"/>
              <w:rPr>
                <w:sz w:val="22"/>
                <w:szCs w:val="22"/>
              </w:rPr>
            </w:pPr>
            <w:r w:rsidRPr="00E21498">
              <w:rPr>
                <w:sz w:val="22"/>
                <w:szCs w:val="22"/>
              </w:rPr>
              <w:t>Обеспечение возможности оперативного представления гражданами и организациями информации о фактах коррупции в Рос</w:t>
            </w:r>
            <w:r>
              <w:rPr>
                <w:sz w:val="22"/>
                <w:szCs w:val="22"/>
              </w:rPr>
              <w:t>недрах</w:t>
            </w:r>
            <w:r w:rsidRPr="00E21498">
              <w:rPr>
                <w:sz w:val="22"/>
                <w:szCs w:val="22"/>
              </w:rPr>
              <w:t xml:space="preserve"> или нарушениях гражданскими служащими и работниками требований к служебному (должностному) поведению посредством функционирования «телефона доверия» по вопросам противодействия коррупции, обеспечения</w:t>
            </w:r>
            <w:r w:rsidRPr="00E21498">
              <w:rPr>
                <w:color w:val="FF0000"/>
                <w:sz w:val="22"/>
                <w:szCs w:val="22"/>
              </w:rPr>
              <w:t xml:space="preserve"> </w:t>
            </w:r>
            <w:r w:rsidRPr="00E21498">
              <w:rPr>
                <w:sz w:val="22"/>
                <w:szCs w:val="22"/>
              </w:rPr>
              <w:t>приема электронных сообщений</w:t>
            </w:r>
            <w:r>
              <w:rPr>
                <w:sz w:val="22"/>
                <w:szCs w:val="22"/>
              </w:rPr>
              <w:t xml:space="preserve"> </w:t>
            </w:r>
            <w:r w:rsidRPr="00E21498">
              <w:rPr>
                <w:sz w:val="22"/>
                <w:szCs w:val="22"/>
              </w:rPr>
              <w:t xml:space="preserve">на официальный сайт </w:t>
            </w:r>
            <w:r>
              <w:rPr>
                <w:sz w:val="22"/>
                <w:szCs w:val="22"/>
              </w:rPr>
              <w:t>Роснедр</w:t>
            </w:r>
            <w:r w:rsidRPr="00E21498">
              <w:rPr>
                <w:sz w:val="22"/>
                <w:szCs w:val="22"/>
              </w:rPr>
              <w:t xml:space="preserve"> </w:t>
            </w:r>
          </w:p>
        </w:tc>
        <w:tc>
          <w:tcPr>
            <w:tcW w:w="2126" w:type="dxa"/>
          </w:tcPr>
          <w:p w:rsidR="00497C3C" w:rsidRDefault="00497C3C" w:rsidP="00497C3C">
            <w:pPr>
              <w:pStyle w:val="a3"/>
              <w:spacing w:before="0" w:beforeAutospacing="0" w:after="0" w:afterAutospacing="0"/>
              <w:jc w:val="center"/>
              <w:rPr>
                <w:sz w:val="22"/>
                <w:szCs w:val="22"/>
              </w:rPr>
            </w:pPr>
            <w:r>
              <w:rPr>
                <w:sz w:val="22"/>
                <w:szCs w:val="22"/>
              </w:rPr>
              <w:t>Управление делами</w:t>
            </w:r>
          </w:p>
          <w:p w:rsidR="00497C3C" w:rsidRPr="00E21498" w:rsidRDefault="00F47A2C" w:rsidP="00497C3C">
            <w:pPr>
              <w:pStyle w:val="a3"/>
              <w:spacing w:before="0" w:beforeAutospacing="0" w:after="0" w:afterAutospacing="0"/>
              <w:jc w:val="center"/>
              <w:rPr>
                <w:sz w:val="22"/>
                <w:szCs w:val="22"/>
              </w:rPr>
            </w:pPr>
            <w:r>
              <w:rPr>
                <w:sz w:val="22"/>
                <w:szCs w:val="22"/>
              </w:rPr>
              <w:t>(Д.В. Леньчук)</w:t>
            </w:r>
            <w:r w:rsidR="00497C3C" w:rsidRPr="00E21498">
              <w:rPr>
                <w:sz w:val="22"/>
                <w:szCs w:val="22"/>
              </w:rPr>
              <w:t xml:space="preserve"> </w:t>
            </w:r>
          </w:p>
        </w:tc>
        <w:tc>
          <w:tcPr>
            <w:tcW w:w="1843" w:type="dxa"/>
          </w:tcPr>
          <w:p w:rsidR="00497C3C" w:rsidRPr="00E21498" w:rsidRDefault="00497C3C" w:rsidP="00497C3C">
            <w:pPr>
              <w:pStyle w:val="a3"/>
              <w:spacing w:before="0" w:beforeAutospacing="0" w:after="0" w:afterAutospacing="0"/>
              <w:ind w:left="-108" w:right="-108"/>
              <w:jc w:val="center"/>
              <w:rPr>
                <w:sz w:val="22"/>
                <w:szCs w:val="22"/>
              </w:rPr>
            </w:pPr>
            <w:r w:rsidRPr="00E21498">
              <w:rPr>
                <w:sz w:val="22"/>
                <w:szCs w:val="22"/>
              </w:rPr>
              <w:t xml:space="preserve">В течение </w:t>
            </w:r>
          </w:p>
          <w:p w:rsidR="00497C3C" w:rsidRPr="00E21498" w:rsidRDefault="00497C3C" w:rsidP="00497C3C">
            <w:pPr>
              <w:pStyle w:val="a3"/>
              <w:spacing w:before="0" w:beforeAutospacing="0" w:after="0" w:afterAutospacing="0"/>
              <w:ind w:left="-108" w:right="-108"/>
              <w:jc w:val="center"/>
              <w:rPr>
                <w:sz w:val="22"/>
                <w:szCs w:val="22"/>
              </w:rPr>
            </w:pPr>
            <w:r w:rsidRPr="00E21498">
              <w:rPr>
                <w:sz w:val="22"/>
                <w:szCs w:val="22"/>
              </w:rPr>
              <w:t>2018-2019 гг.</w:t>
            </w:r>
          </w:p>
        </w:tc>
        <w:tc>
          <w:tcPr>
            <w:tcW w:w="4819" w:type="dxa"/>
          </w:tcPr>
          <w:p w:rsidR="00497C3C" w:rsidRPr="00E21498" w:rsidRDefault="00497C3C" w:rsidP="00497C3C">
            <w:pPr>
              <w:pStyle w:val="a3"/>
              <w:spacing w:before="0" w:beforeAutospacing="0" w:after="0" w:afterAutospacing="0"/>
              <w:jc w:val="both"/>
              <w:rPr>
                <w:sz w:val="22"/>
                <w:szCs w:val="22"/>
              </w:rPr>
            </w:pPr>
            <w:r w:rsidRPr="00E21498">
              <w:rPr>
                <w:sz w:val="22"/>
                <w:szCs w:val="22"/>
              </w:rPr>
              <w:t>Своевременное получение информации о несоблюдении гражданскими служащими и работниками ограничений и запретов, установленных законодательством Российской Федерации, а также о фактах коррупции и оперативное реагирование на нее</w:t>
            </w:r>
          </w:p>
        </w:tc>
      </w:tr>
      <w:tr w:rsidR="00497C3C" w:rsidRPr="007812FC" w:rsidTr="003E6CCC">
        <w:trPr>
          <w:trHeight w:val="1634"/>
        </w:trPr>
        <w:tc>
          <w:tcPr>
            <w:tcW w:w="675" w:type="dxa"/>
          </w:tcPr>
          <w:p w:rsidR="00497C3C" w:rsidRPr="00E21498" w:rsidRDefault="00086496" w:rsidP="00497C3C">
            <w:pPr>
              <w:pStyle w:val="a3"/>
              <w:spacing w:before="0" w:beforeAutospacing="0" w:after="0" w:afterAutospacing="0"/>
              <w:jc w:val="center"/>
              <w:rPr>
                <w:sz w:val="22"/>
                <w:szCs w:val="22"/>
              </w:rPr>
            </w:pPr>
            <w:r>
              <w:rPr>
                <w:sz w:val="22"/>
                <w:szCs w:val="22"/>
              </w:rPr>
              <w:t>19</w:t>
            </w:r>
          </w:p>
        </w:tc>
        <w:tc>
          <w:tcPr>
            <w:tcW w:w="5954" w:type="dxa"/>
          </w:tcPr>
          <w:p w:rsidR="00497C3C" w:rsidRPr="00E21498" w:rsidRDefault="00497C3C" w:rsidP="00497C3C">
            <w:pPr>
              <w:pStyle w:val="a3"/>
              <w:spacing w:before="0" w:beforeAutospacing="0" w:after="0" w:afterAutospacing="0"/>
              <w:jc w:val="both"/>
              <w:rPr>
                <w:sz w:val="22"/>
                <w:szCs w:val="22"/>
              </w:rPr>
            </w:pPr>
            <w:r>
              <w:rPr>
                <w:sz w:val="22"/>
                <w:szCs w:val="22"/>
              </w:rPr>
              <w:t>В</w:t>
            </w:r>
            <w:r w:rsidRPr="00E21498">
              <w:rPr>
                <w:sz w:val="22"/>
                <w:szCs w:val="22"/>
              </w:rPr>
              <w:t>заимодействи</w:t>
            </w:r>
            <w:r>
              <w:rPr>
                <w:sz w:val="22"/>
                <w:szCs w:val="22"/>
              </w:rPr>
              <w:t>е</w:t>
            </w:r>
            <w:r w:rsidRPr="00E21498">
              <w:rPr>
                <w:sz w:val="22"/>
                <w:szCs w:val="22"/>
              </w:rPr>
              <w:t xml:space="preserve"> </w:t>
            </w:r>
            <w:r>
              <w:rPr>
                <w:sz w:val="22"/>
                <w:szCs w:val="22"/>
              </w:rPr>
              <w:t>Роснедр</w:t>
            </w:r>
            <w:r w:rsidRPr="00E21498">
              <w:rPr>
                <w:sz w:val="22"/>
                <w:szCs w:val="22"/>
              </w:rPr>
              <w:t xml:space="preserve"> с институтами гражданского общества по вопросам антикоррупционной деятельности, в том числе с общественными объединениями, уставной задачей которых является участие в противодействии коррупции </w:t>
            </w:r>
          </w:p>
          <w:p w:rsidR="00497C3C" w:rsidRPr="00E21498" w:rsidRDefault="00497C3C" w:rsidP="00497C3C">
            <w:pPr>
              <w:pStyle w:val="a3"/>
              <w:spacing w:before="0" w:beforeAutospacing="0" w:after="0" w:afterAutospacing="0"/>
              <w:jc w:val="both"/>
              <w:rPr>
                <w:sz w:val="22"/>
                <w:szCs w:val="22"/>
                <w:highlight w:val="cyan"/>
              </w:rPr>
            </w:pPr>
          </w:p>
        </w:tc>
        <w:tc>
          <w:tcPr>
            <w:tcW w:w="2126" w:type="dxa"/>
          </w:tcPr>
          <w:p w:rsidR="00497C3C" w:rsidRDefault="00497C3C" w:rsidP="00497C3C">
            <w:pPr>
              <w:pStyle w:val="a3"/>
              <w:spacing w:before="0" w:beforeAutospacing="0" w:after="0" w:afterAutospacing="0"/>
              <w:jc w:val="center"/>
              <w:rPr>
                <w:sz w:val="22"/>
                <w:szCs w:val="22"/>
              </w:rPr>
            </w:pPr>
            <w:r>
              <w:rPr>
                <w:sz w:val="22"/>
                <w:szCs w:val="22"/>
              </w:rPr>
              <w:t>Управление делами</w:t>
            </w:r>
          </w:p>
          <w:p w:rsidR="00497C3C" w:rsidRPr="00E21498" w:rsidRDefault="00F47A2C" w:rsidP="00497C3C">
            <w:pPr>
              <w:pStyle w:val="a3"/>
              <w:spacing w:before="0" w:beforeAutospacing="0" w:after="0" w:afterAutospacing="0"/>
              <w:jc w:val="center"/>
              <w:rPr>
                <w:sz w:val="22"/>
                <w:szCs w:val="22"/>
                <w:highlight w:val="cyan"/>
              </w:rPr>
            </w:pPr>
            <w:r>
              <w:rPr>
                <w:sz w:val="22"/>
                <w:szCs w:val="22"/>
              </w:rPr>
              <w:t>(Д.В. Леньчук)</w:t>
            </w:r>
          </w:p>
        </w:tc>
        <w:tc>
          <w:tcPr>
            <w:tcW w:w="1843" w:type="dxa"/>
          </w:tcPr>
          <w:p w:rsidR="00497C3C" w:rsidRPr="00E21498" w:rsidRDefault="00497C3C" w:rsidP="00497C3C">
            <w:pPr>
              <w:pStyle w:val="a3"/>
              <w:spacing w:before="0" w:beforeAutospacing="0" w:after="0" w:afterAutospacing="0"/>
              <w:ind w:left="-108" w:right="-108"/>
              <w:jc w:val="center"/>
              <w:rPr>
                <w:sz w:val="22"/>
                <w:szCs w:val="22"/>
              </w:rPr>
            </w:pPr>
            <w:r w:rsidRPr="00E21498">
              <w:rPr>
                <w:sz w:val="22"/>
                <w:szCs w:val="22"/>
              </w:rPr>
              <w:t xml:space="preserve">В течение </w:t>
            </w:r>
          </w:p>
          <w:p w:rsidR="00497C3C" w:rsidRPr="00E21498" w:rsidRDefault="00497C3C" w:rsidP="00497C3C">
            <w:pPr>
              <w:pStyle w:val="a3"/>
              <w:spacing w:before="0" w:beforeAutospacing="0" w:after="0" w:afterAutospacing="0"/>
              <w:ind w:left="-108" w:right="-108"/>
              <w:jc w:val="center"/>
              <w:rPr>
                <w:sz w:val="22"/>
                <w:szCs w:val="22"/>
              </w:rPr>
            </w:pPr>
            <w:r w:rsidRPr="00E21498">
              <w:rPr>
                <w:sz w:val="22"/>
                <w:szCs w:val="22"/>
              </w:rPr>
              <w:t>2018-2019 гг.</w:t>
            </w:r>
          </w:p>
          <w:p w:rsidR="00497C3C" w:rsidRPr="00E21498" w:rsidRDefault="00497C3C" w:rsidP="00497C3C">
            <w:pPr>
              <w:pStyle w:val="a3"/>
              <w:spacing w:before="0" w:beforeAutospacing="0" w:after="0" w:afterAutospacing="0"/>
              <w:jc w:val="center"/>
              <w:rPr>
                <w:sz w:val="22"/>
                <w:szCs w:val="22"/>
              </w:rPr>
            </w:pPr>
          </w:p>
        </w:tc>
        <w:tc>
          <w:tcPr>
            <w:tcW w:w="4819" w:type="dxa"/>
          </w:tcPr>
          <w:p w:rsidR="00497C3C" w:rsidRPr="00E21498" w:rsidRDefault="00497C3C" w:rsidP="00497C3C">
            <w:pPr>
              <w:pStyle w:val="a3"/>
              <w:spacing w:before="0" w:beforeAutospacing="0" w:after="0" w:afterAutospacing="0"/>
              <w:jc w:val="both"/>
              <w:rPr>
                <w:sz w:val="22"/>
                <w:szCs w:val="22"/>
              </w:rPr>
            </w:pPr>
            <w:r w:rsidRPr="00E21498">
              <w:rPr>
                <w:sz w:val="22"/>
                <w:szCs w:val="22"/>
              </w:rPr>
              <w:t xml:space="preserve">Обеспечение открытости при обсуждении принимаемых </w:t>
            </w:r>
            <w:r>
              <w:rPr>
                <w:sz w:val="22"/>
                <w:szCs w:val="22"/>
              </w:rPr>
              <w:t>Роснедрами</w:t>
            </w:r>
            <w:r w:rsidRPr="00E21498">
              <w:rPr>
                <w:sz w:val="22"/>
                <w:szCs w:val="22"/>
              </w:rPr>
              <w:t xml:space="preserve"> мер по вопросам противодействия коррупции</w:t>
            </w:r>
          </w:p>
          <w:p w:rsidR="00497C3C" w:rsidRPr="00E21498" w:rsidRDefault="00497C3C" w:rsidP="00497C3C">
            <w:pPr>
              <w:pStyle w:val="a3"/>
              <w:spacing w:before="0" w:beforeAutospacing="0" w:after="0" w:afterAutospacing="0"/>
              <w:jc w:val="both"/>
              <w:rPr>
                <w:sz w:val="22"/>
                <w:szCs w:val="22"/>
              </w:rPr>
            </w:pPr>
          </w:p>
        </w:tc>
      </w:tr>
      <w:tr w:rsidR="00497C3C" w:rsidRPr="00990818" w:rsidTr="003E6CCC">
        <w:trPr>
          <w:trHeight w:val="1958"/>
        </w:trPr>
        <w:tc>
          <w:tcPr>
            <w:tcW w:w="675" w:type="dxa"/>
          </w:tcPr>
          <w:p w:rsidR="00497C3C" w:rsidRPr="00E21498" w:rsidRDefault="00086496" w:rsidP="00497C3C">
            <w:pPr>
              <w:pStyle w:val="a3"/>
              <w:spacing w:before="0" w:beforeAutospacing="0" w:after="0" w:afterAutospacing="0"/>
              <w:jc w:val="center"/>
              <w:rPr>
                <w:sz w:val="22"/>
                <w:szCs w:val="22"/>
              </w:rPr>
            </w:pPr>
            <w:r>
              <w:rPr>
                <w:sz w:val="22"/>
                <w:szCs w:val="22"/>
              </w:rPr>
              <w:lastRenderedPageBreak/>
              <w:t>20</w:t>
            </w:r>
          </w:p>
        </w:tc>
        <w:tc>
          <w:tcPr>
            <w:tcW w:w="5954" w:type="dxa"/>
          </w:tcPr>
          <w:p w:rsidR="00497C3C" w:rsidRPr="00E21498" w:rsidRDefault="00497C3C" w:rsidP="00497C3C">
            <w:pPr>
              <w:pStyle w:val="a3"/>
              <w:spacing w:before="0" w:beforeAutospacing="0" w:after="0" w:afterAutospacing="0"/>
              <w:jc w:val="both"/>
              <w:rPr>
                <w:sz w:val="22"/>
                <w:szCs w:val="22"/>
              </w:rPr>
            </w:pPr>
            <w:r>
              <w:rPr>
                <w:sz w:val="22"/>
                <w:szCs w:val="22"/>
              </w:rPr>
              <w:t>В</w:t>
            </w:r>
            <w:r w:rsidRPr="00E21498">
              <w:rPr>
                <w:sz w:val="22"/>
                <w:szCs w:val="22"/>
              </w:rPr>
              <w:t xml:space="preserve">заимодействия </w:t>
            </w:r>
            <w:r>
              <w:rPr>
                <w:sz w:val="22"/>
                <w:szCs w:val="22"/>
              </w:rPr>
              <w:t>Роснедр</w:t>
            </w:r>
            <w:r w:rsidRPr="00E21498">
              <w:rPr>
                <w:sz w:val="22"/>
                <w:szCs w:val="22"/>
              </w:rPr>
              <w:t xml:space="preserve"> со средствами массовой информации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w:t>
            </w:r>
            <w:r>
              <w:rPr>
                <w:sz w:val="22"/>
                <w:szCs w:val="22"/>
              </w:rPr>
              <w:t>Роснедрами</w:t>
            </w:r>
            <w:r w:rsidRPr="00E21498">
              <w:rPr>
                <w:sz w:val="22"/>
                <w:szCs w:val="22"/>
              </w:rPr>
              <w:t>, и придании гласности фактов</w:t>
            </w:r>
            <w:r>
              <w:rPr>
                <w:sz w:val="22"/>
                <w:szCs w:val="22"/>
              </w:rPr>
              <w:t xml:space="preserve"> </w:t>
            </w:r>
            <w:r w:rsidRPr="00E21498">
              <w:rPr>
                <w:sz w:val="22"/>
                <w:szCs w:val="22"/>
              </w:rPr>
              <w:t xml:space="preserve">коррупции в </w:t>
            </w:r>
            <w:r>
              <w:rPr>
                <w:sz w:val="22"/>
                <w:szCs w:val="22"/>
              </w:rPr>
              <w:t>Роснедрах</w:t>
            </w:r>
          </w:p>
          <w:p w:rsidR="00497C3C" w:rsidRPr="00E21498" w:rsidRDefault="00497C3C" w:rsidP="00497C3C">
            <w:pPr>
              <w:pStyle w:val="a3"/>
              <w:spacing w:before="0" w:beforeAutospacing="0" w:after="0" w:afterAutospacing="0"/>
              <w:jc w:val="both"/>
              <w:rPr>
                <w:sz w:val="22"/>
                <w:szCs w:val="22"/>
              </w:rPr>
            </w:pPr>
          </w:p>
        </w:tc>
        <w:tc>
          <w:tcPr>
            <w:tcW w:w="2126" w:type="dxa"/>
          </w:tcPr>
          <w:p w:rsidR="00497C3C" w:rsidRDefault="00497C3C" w:rsidP="00497C3C">
            <w:pPr>
              <w:pStyle w:val="a3"/>
              <w:spacing w:before="0" w:beforeAutospacing="0" w:after="0" w:afterAutospacing="0"/>
              <w:jc w:val="center"/>
              <w:rPr>
                <w:sz w:val="22"/>
                <w:szCs w:val="22"/>
              </w:rPr>
            </w:pPr>
            <w:r>
              <w:rPr>
                <w:sz w:val="22"/>
                <w:szCs w:val="22"/>
              </w:rPr>
              <w:t>Управление делами</w:t>
            </w:r>
          </w:p>
          <w:p w:rsidR="00497C3C" w:rsidRPr="00E21498" w:rsidRDefault="00F47A2C" w:rsidP="00497C3C">
            <w:pPr>
              <w:pStyle w:val="a3"/>
              <w:spacing w:before="0" w:beforeAutospacing="0" w:after="0" w:afterAutospacing="0"/>
              <w:jc w:val="center"/>
              <w:rPr>
                <w:sz w:val="22"/>
                <w:szCs w:val="22"/>
              </w:rPr>
            </w:pPr>
            <w:r>
              <w:rPr>
                <w:sz w:val="22"/>
                <w:szCs w:val="22"/>
              </w:rPr>
              <w:t>(Д.В. Леньчук)</w:t>
            </w:r>
          </w:p>
        </w:tc>
        <w:tc>
          <w:tcPr>
            <w:tcW w:w="1843" w:type="dxa"/>
          </w:tcPr>
          <w:p w:rsidR="00497C3C" w:rsidRPr="00E21498" w:rsidRDefault="00497C3C" w:rsidP="00497C3C">
            <w:pPr>
              <w:pStyle w:val="a3"/>
              <w:spacing w:before="0" w:beforeAutospacing="0" w:after="0" w:afterAutospacing="0"/>
              <w:ind w:left="-108" w:right="-108"/>
              <w:jc w:val="center"/>
              <w:rPr>
                <w:sz w:val="22"/>
                <w:szCs w:val="22"/>
              </w:rPr>
            </w:pPr>
            <w:r w:rsidRPr="00E21498">
              <w:rPr>
                <w:sz w:val="22"/>
                <w:szCs w:val="22"/>
              </w:rPr>
              <w:t xml:space="preserve">В течение </w:t>
            </w:r>
          </w:p>
          <w:p w:rsidR="00497C3C" w:rsidRPr="00E21498" w:rsidRDefault="00497C3C" w:rsidP="00497C3C">
            <w:pPr>
              <w:pStyle w:val="a3"/>
              <w:spacing w:before="0" w:beforeAutospacing="0" w:after="0" w:afterAutospacing="0"/>
              <w:ind w:left="-108" w:right="-108"/>
              <w:jc w:val="center"/>
              <w:rPr>
                <w:sz w:val="22"/>
                <w:szCs w:val="22"/>
              </w:rPr>
            </w:pPr>
            <w:r w:rsidRPr="00E21498">
              <w:rPr>
                <w:sz w:val="22"/>
                <w:szCs w:val="22"/>
              </w:rPr>
              <w:t>2018-2019 гг.</w:t>
            </w:r>
          </w:p>
          <w:p w:rsidR="00497C3C" w:rsidRPr="00E21498" w:rsidRDefault="00497C3C" w:rsidP="00497C3C">
            <w:pPr>
              <w:pStyle w:val="a3"/>
              <w:spacing w:before="0" w:beforeAutospacing="0" w:after="0" w:afterAutospacing="0"/>
              <w:jc w:val="center"/>
              <w:rPr>
                <w:sz w:val="22"/>
                <w:szCs w:val="22"/>
              </w:rPr>
            </w:pPr>
          </w:p>
        </w:tc>
        <w:tc>
          <w:tcPr>
            <w:tcW w:w="4819" w:type="dxa"/>
          </w:tcPr>
          <w:p w:rsidR="00497C3C" w:rsidRPr="00E21498" w:rsidRDefault="00497C3C" w:rsidP="00497C3C">
            <w:pPr>
              <w:pStyle w:val="a3"/>
              <w:spacing w:before="0" w:beforeAutospacing="0" w:after="0" w:afterAutospacing="0"/>
              <w:jc w:val="both"/>
              <w:rPr>
                <w:sz w:val="22"/>
                <w:szCs w:val="22"/>
              </w:rPr>
            </w:pPr>
            <w:r w:rsidRPr="00E21498">
              <w:rPr>
                <w:sz w:val="22"/>
                <w:szCs w:val="22"/>
              </w:rPr>
              <w:t xml:space="preserve">Обеспечение публичности и открытости деятельности </w:t>
            </w:r>
            <w:r>
              <w:rPr>
                <w:sz w:val="22"/>
                <w:szCs w:val="22"/>
              </w:rPr>
              <w:t>Роснедр</w:t>
            </w:r>
            <w:r w:rsidRPr="00E21498">
              <w:rPr>
                <w:sz w:val="22"/>
                <w:szCs w:val="22"/>
              </w:rPr>
              <w:t xml:space="preserve"> в сфере противодействия коррупции</w:t>
            </w:r>
          </w:p>
        </w:tc>
      </w:tr>
      <w:tr w:rsidR="00497C3C" w:rsidRPr="00990818" w:rsidTr="003E6CCC">
        <w:trPr>
          <w:trHeight w:val="2454"/>
        </w:trPr>
        <w:tc>
          <w:tcPr>
            <w:tcW w:w="675" w:type="dxa"/>
          </w:tcPr>
          <w:p w:rsidR="00497C3C" w:rsidRPr="00E21498" w:rsidRDefault="00086496" w:rsidP="006617E3">
            <w:pPr>
              <w:pStyle w:val="a3"/>
              <w:spacing w:before="0" w:beforeAutospacing="0" w:after="0" w:afterAutospacing="0"/>
              <w:jc w:val="center"/>
              <w:rPr>
                <w:sz w:val="22"/>
                <w:szCs w:val="22"/>
              </w:rPr>
            </w:pPr>
            <w:r>
              <w:rPr>
                <w:sz w:val="22"/>
                <w:szCs w:val="22"/>
              </w:rPr>
              <w:t>21</w:t>
            </w:r>
            <w:bookmarkStart w:id="0" w:name="_GoBack"/>
            <w:bookmarkEnd w:id="0"/>
          </w:p>
        </w:tc>
        <w:tc>
          <w:tcPr>
            <w:tcW w:w="5954" w:type="dxa"/>
          </w:tcPr>
          <w:p w:rsidR="00497C3C" w:rsidRPr="00E21498" w:rsidRDefault="00497C3C" w:rsidP="00497C3C">
            <w:pPr>
              <w:pStyle w:val="a3"/>
              <w:spacing w:before="0" w:beforeAutospacing="0" w:after="0" w:afterAutospacing="0"/>
              <w:jc w:val="both"/>
              <w:rPr>
                <w:sz w:val="22"/>
                <w:szCs w:val="22"/>
              </w:rPr>
            </w:pPr>
            <w:r w:rsidRPr="00E21498">
              <w:rPr>
                <w:sz w:val="22"/>
                <w:szCs w:val="22"/>
              </w:rPr>
              <w:t>Мониторинг публикаций в</w:t>
            </w:r>
            <w:r>
              <w:rPr>
                <w:sz w:val="22"/>
                <w:szCs w:val="22"/>
              </w:rPr>
              <w:t xml:space="preserve"> </w:t>
            </w:r>
            <w:r w:rsidRPr="00E21498">
              <w:rPr>
                <w:sz w:val="22"/>
                <w:szCs w:val="22"/>
              </w:rPr>
              <w:t>средствах массовой информации о фактах проявл</w:t>
            </w:r>
            <w:r>
              <w:rPr>
                <w:sz w:val="22"/>
                <w:szCs w:val="22"/>
              </w:rPr>
              <w:t>ения коррупции в Роснедрах, а также подведомственных Роснедрам организациях</w:t>
            </w:r>
          </w:p>
        </w:tc>
        <w:tc>
          <w:tcPr>
            <w:tcW w:w="2126" w:type="dxa"/>
          </w:tcPr>
          <w:p w:rsidR="00497C3C" w:rsidRDefault="00F47A2C" w:rsidP="00497C3C">
            <w:pPr>
              <w:pStyle w:val="a3"/>
              <w:spacing w:before="0" w:beforeAutospacing="0" w:after="0" w:afterAutospacing="0"/>
              <w:jc w:val="center"/>
              <w:rPr>
                <w:sz w:val="22"/>
                <w:szCs w:val="22"/>
              </w:rPr>
            </w:pPr>
            <w:r>
              <w:rPr>
                <w:sz w:val="22"/>
                <w:szCs w:val="22"/>
              </w:rPr>
              <w:t>Управление делами</w:t>
            </w:r>
          </w:p>
          <w:p w:rsidR="00497C3C" w:rsidRPr="00E21498" w:rsidRDefault="00F47A2C" w:rsidP="00497C3C">
            <w:pPr>
              <w:pStyle w:val="a3"/>
              <w:spacing w:before="0" w:beforeAutospacing="0" w:after="0" w:afterAutospacing="0"/>
              <w:jc w:val="center"/>
              <w:rPr>
                <w:sz w:val="22"/>
                <w:szCs w:val="22"/>
              </w:rPr>
            </w:pPr>
            <w:r>
              <w:rPr>
                <w:sz w:val="22"/>
                <w:szCs w:val="22"/>
              </w:rPr>
              <w:t>(Д.В. Леньчук)</w:t>
            </w:r>
          </w:p>
        </w:tc>
        <w:tc>
          <w:tcPr>
            <w:tcW w:w="1843" w:type="dxa"/>
          </w:tcPr>
          <w:p w:rsidR="00497C3C" w:rsidRPr="00E21498" w:rsidRDefault="00497C3C" w:rsidP="00497C3C">
            <w:pPr>
              <w:pStyle w:val="a3"/>
              <w:spacing w:before="0" w:beforeAutospacing="0" w:after="0" w:afterAutospacing="0"/>
              <w:ind w:left="-108" w:right="-108"/>
              <w:jc w:val="center"/>
              <w:rPr>
                <w:sz w:val="22"/>
                <w:szCs w:val="22"/>
              </w:rPr>
            </w:pPr>
            <w:r w:rsidRPr="00E21498">
              <w:rPr>
                <w:sz w:val="22"/>
                <w:szCs w:val="22"/>
              </w:rPr>
              <w:t xml:space="preserve">В течение </w:t>
            </w:r>
          </w:p>
          <w:p w:rsidR="00497C3C" w:rsidRPr="00E21498" w:rsidRDefault="00497C3C" w:rsidP="00497C3C">
            <w:pPr>
              <w:pStyle w:val="a3"/>
              <w:spacing w:before="0" w:beforeAutospacing="0" w:after="0" w:afterAutospacing="0"/>
              <w:ind w:left="-108" w:right="-108"/>
              <w:jc w:val="center"/>
              <w:rPr>
                <w:sz w:val="22"/>
                <w:szCs w:val="22"/>
              </w:rPr>
            </w:pPr>
            <w:r w:rsidRPr="00E21498">
              <w:rPr>
                <w:sz w:val="22"/>
                <w:szCs w:val="22"/>
              </w:rPr>
              <w:t>2018-2019 гг.</w:t>
            </w:r>
          </w:p>
          <w:p w:rsidR="00497C3C" w:rsidRPr="00E21498" w:rsidRDefault="00497C3C" w:rsidP="00497C3C">
            <w:pPr>
              <w:pStyle w:val="a3"/>
              <w:spacing w:before="0" w:beforeAutospacing="0" w:after="0" w:afterAutospacing="0"/>
              <w:jc w:val="center"/>
              <w:rPr>
                <w:sz w:val="22"/>
                <w:szCs w:val="22"/>
              </w:rPr>
            </w:pPr>
          </w:p>
        </w:tc>
        <w:tc>
          <w:tcPr>
            <w:tcW w:w="4819" w:type="dxa"/>
          </w:tcPr>
          <w:p w:rsidR="00497C3C" w:rsidRDefault="00497C3C" w:rsidP="00497C3C">
            <w:pPr>
              <w:pStyle w:val="a3"/>
              <w:spacing w:before="0" w:beforeAutospacing="0" w:after="0" w:afterAutospacing="0"/>
              <w:jc w:val="both"/>
              <w:rPr>
                <w:sz w:val="22"/>
                <w:szCs w:val="22"/>
              </w:rPr>
            </w:pPr>
            <w:r w:rsidRPr="00E21498">
              <w:rPr>
                <w:sz w:val="22"/>
                <w:szCs w:val="22"/>
              </w:rPr>
              <w:t xml:space="preserve">Сбор информации о фактах проявления коррупции в </w:t>
            </w:r>
            <w:r>
              <w:rPr>
                <w:sz w:val="22"/>
                <w:szCs w:val="22"/>
              </w:rPr>
              <w:t>Роснедрах</w:t>
            </w:r>
            <w:r w:rsidRPr="00E21498">
              <w:rPr>
                <w:sz w:val="22"/>
                <w:szCs w:val="22"/>
              </w:rPr>
              <w:t>, опубликованных в средствах массовой информации</w:t>
            </w:r>
          </w:p>
          <w:p w:rsidR="00497C3C" w:rsidRDefault="00497C3C" w:rsidP="00497C3C">
            <w:pPr>
              <w:pStyle w:val="a3"/>
              <w:spacing w:before="0" w:beforeAutospacing="0" w:after="0" w:afterAutospacing="0"/>
              <w:jc w:val="both"/>
              <w:rPr>
                <w:sz w:val="22"/>
                <w:szCs w:val="22"/>
              </w:rPr>
            </w:pPr>
          </w:p>
          <w:p w:rsidR="00497C3C" w:rsidRPr="00E21498" w:rsidRDefault="00497C3C" w:rsidP="00497C3C">
            <w:pPr>
              <w:pStyle w:val="a3"/>
              <w:spacing w:before="0" w:beforeAutospacing="0" w:after="0" w:afterAutospacing="0"/>
              <w:jc w:val="both"/>
              <w:rPr>
                <w:sz w:val="22"/>
                <w:szCs w:val="22"/>
              </w:rPr>
            </w:pPr>
            <w:r w:rsidRPr="00E21498">
              <w:rPr>
                <w:sz w:val="22"/>
                <w:szCs w:val="22"/>
              </w:rPr>
              <w:t xml:space="preserve">Проверка информации о фактах проявления коррупции в </w:t>
            </w:r>
            <w:r>
              <w:rPr>
                <w:sz w:val="22"/>
                <w:szCs w:val="22"/>
              </w:rPr>
              <w:t>Роснедрах</w:t>
            </w:r>
            <w:r w:rsidRPr="00E21498">
              <w:rPr>
                <w:sz w:val="22"/>
                <w:szCs w:val="22"/>
              </w:rPr>
              <w:t>, опубликованных в средствах массовой информации, и принятие необходимых мер по устранению обнаруженных коррупционных</w:t>
            </w:r>
            <w:r>
              <w:rPr>
                <w:sz w:val="22"/>
                <w:szCs w:val="22"/>
              </w:rPr>
              <w:t xml:space="preserve"> </w:t>
            </w:r>
            <w:r w:rsidRPr="00E21498">
              <w:rPr>
                <w:sz w:val="22"/>
                <w:szCs w:val="22"/>
              </w:rPr>
              <w:t>нарушении </w:t>
            </w:r>
          </w:p>
        </w:tc>
      </w:tr>
    </w:tbl>
    <w:p w:rsidR="00FC2934" w:rsidRPr="008431F0" w:rsidRDefault="00FC2934" w:rsidP="008431F0">
      <w:pPr>
        <w:rPr>
          <w:sz w:val="16"/>
          <w:szCs w:val="16"/>
        </w:rPr>
      </w:pPr>
    </w:p>
    <w:sectPr w:rsidR="00FC2934" w:rsidRPr="008431F0" w:rsidSect="00A150CB">
      <w:headerReference w:type="default" r:id="rId9"/>
      <w:pgSz w:w="16838" w:h="11906" w:orient="landscape"/>
      <w:pgMar w:top="851"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17A" w:rsidRDefault="0066417A" w:rsidP="00A03444">
      <w:r>
        <w:separator/>
      </w:r>
    </w:p>
  </w:endnote>
  <w:endnote w:type="continuationSeparator" w:id="0">
    <w:p w:rsidR="0066417A" w:rsidRDefault="0066417A" w:rsidP="00A0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17A" w:rsidRDefault="0066417A" w:rsidP="00A03444">
      <w:r>
        <w:separator/>
      </w:r>
    </w:p>
  </w:footnote>
  <w:footnote w:type="continuationSeparator" w:id="0">
    <w:p w:rsidR="0066417A" w:rsidRDefault="0066417A" w:rsidP="00A03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2978"/>
      <w:docPartObj>
        <w:docPartGallery w:val="Page Numbers (Top of Page)"/>
        <w:docPartUnique/>
      </w:docPartObj>
    </w:sdtPr>
    <w:sdtEndPr/>
    <w:sdtContent>
      <w:p w:rsidR="0041011B" w:rsidRDefault="00E21498">
        <w:pPr>
          <w:pStyle w:val="a6"/>
          <w:jc w:val="center"/>
        </w:pPr>
        <w:r>
          <w:fldChar w:fldCharType="begin"/>
        </w:r>
        <w:r>
          <w:instrText xml:space="preserve"> PAGE   \* MERGEFORMAT </w:instrText>
        </w:r>
        <w:r>
          <w:fldChar w:fldCharType="separate"/>
        </w:r>
        <w:r w:rsidR="00086496">
          <w:rPr>
            <w:noProof/>
          </w:rPr>
          <w:t>7</w:t>
        </w:r>
        <w:r>
          <w:rPr>
            <w:noProof/>
          </w:rPr>
          <w:fldChar w:fldCharType="end"/>
        </w:r>
      </w:p>
    </w:sdtContent>
  </w:sdt>
  <w:p w:rsidR="0041011B" w:rsidRDefault="0041011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20A57"/>
    <w:multiLevelType w:val="hybridMultilevel"/>
    <w:tmpl w:val="05A0120A"/>
    <w:lvl w:ilvl="0" w:tplc="1A92B0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556"/>
    <w:rsid w:val="00000748"/>
    <w:rsid w:val="00006055"/>
    <w:rsid w:val="000065AD"/>
    <w:rsid w:val="00006D8E"/>
    <w:rsid w:val="00006DE4"/>
    <w:rsid w:val="00013ED4"/>
    <w:rsid w:val="000220B6"/>
    <w:rsid w:val="0002214A"/>
    <w:rsid w:val="00024D87"/>
    <w:rsid w:val="00025A8A"/>
    <w:rsid w:val="000277D3"/>
    <w:rsid w:val="000317DA"/>
    <w:rsid w:val="000324A3"/>
    <w:rsid w:val="000376D7"/>
    <w:rsid w:val="00042E11"/>
    <w:rsid w:val="0004335F"/>
    <w:rsid w:val="0004422A"/>
    <w:rsid w:val="000501BF"/>
    <w:rsid w:val="0005140C"/>
    <w:rsid w:val="00054561"/>
    <w:rsid w:val="00054F7A"/>
    <w:rsid w:val="0005657D"/>
    <w:rsid w:val="00056A4D"/>
    <w:rsid w:val="000574BF"/>
    <w:rsid w:val="00057F81"/>
    <w:rsid w:val="000627DA"/>
    <w:rsid w:val="0006371D"/>
    <w:rsid w:val="000674A4"/>
    <w:rsid w:val="00071996"/>
    <w:rsid w:val="00085011"/>
    <w:rsid w:val="000859C4"/>
    <w:rsid w:val="00086496"/>
    <w:rsid w:val="00095637"/>
    <w:rsid w:val="00095B63"/>
    <w:rsid w:val="00095CA8"/>
    <w:rsid w:val="000A3633"/>
    <w:rsid w:val="000A36ED"/>
    <w:rsid w:val="000A52EC"/>
    <w:rsid w:val="000A64A5"/>
    <w:rsid w:val="000B4A9A"/>
    <w:rsid w:val="000B640F"/>
    <w:rsid w:val="000B6A93"/>
    <w:rsid w:val="000B6F61"/>
    <w:rsid w:val="000E2190"/>
    <w:rsid w:val="000F0864"/>
    <w:rsid w:val="0010518C"/>
    <w:rsid w:val="0011649A"/>
    <w:rsid w:val="0011723F"/>
    <w:rsid w:val="00121D68"/>
    <w:rsid w:val="00135761"/>
    <w:rsid w:val="0014595F"/>
    <w:rsid w:val="001466D6"/>
    <w:rsid w:val="001476D4"/>
    <w:rsid w:val="001564C4"/>
    <w:rsid w:val="00157046"/>
    <w:rsid w:val="00166CBE"/>
    <w:rsid w:val="00171FD4"/>
    <w:rsid w:val="00180063"/>
    <w:rsid w:val="0018309E"/>
    <w:rsid w:val="001838D6"/>
    <w:rsid w:val="00185FC7"/>
    <w:rsid w:val="00192F0B"/>
    <w:rsid w:val="00196BC2"/>
    <w:rsid w:val="00197838"/>
    <w:rsid w:val="001A05F6"/>
    <w:rsid w:val="001A282C"/>
    <w:rsid w:val="001A3CDD"/>
    <w:rsid w:val="001A5210"/>
    <w:rsid w:val="001B4F43"/>
    <w:rsid w:val="001C2C18"/>
    <w:rsid w:val="001C3242"/>
    <w:rsid w:val="001C6BB7"/>
    <w:rsid w:val="001D0C56"/>
    <w:rsid w:val="001D3A58"/>
    <w:rsid w:val="001D5AE8"/>
    <w:rsid w:val="001D6F24"/>
    <w:rsid w:val="001D71DB"/>
    <w:rsid w:val="001F1F54"/>
    <w:rsid w:val="001F3891"/>
    <w:rsid w:val="00203E56"/>
    <w:rsid w:val="00207089"/>
    <w:rsid w:val="00212F56"/>
    <w:rsid w:val="00215A5F"/>
    <w:rsid w:val="00220AC6"/>
    <w:rsid w:val="002305DD"/>
    <w:rsid w:val="00246D14"/>
    <w:rsid w:val="00247014"/>
    <w:rsid w:val="00255B95"/>
    <w:rsid w:val="00256EE6"/>
    <w:rsid w:val="00260751"/>
    <w:rsid w:val="0026085D"/>
    <w:rsid w:val="002612E6"/>
    <w:rsid w:val="0026256A"/>
    <w:rsid w:val="00266083"/>
    <w:rsid w:val="00266586"/>
    <w:rsid w:val="00272878"/>
    <w:rsid w:val="00274C98"/>
    <w:rsid w:val="00275557"/>
    <w:rsid w:val="002758DF"/>
    <w:rsid w:val="00280273"/>
    <w:rsid w:val="002844E3"/>
    <w:rsid w:val="002853C7"/>
    <w:rsid w:val="002920BB"/>
    <w:rsid w:val="002A0523"/>
    <w:rsid w:val="002A09D2"/>
    <w:rsid w:val="002A0A7A"/>
    <w:rsid w:val="002A0BBA"/>
    <w:rsid w:val="002A20D8"/>
    <w:rsid w:val="002B3AD3"/>
    <w:rsid w:val="002B784F"/>
    <w:rsid w:val="002C1771"/>
    <w:rsid w:val="002C291D"/>
    <w:rsid w:val="002D329B"/>
    <w:rsid w:val="002D3C9E"/>
    <w:rsid w:val="002D7DE0"/>
    <w:rsid w:val="003025F9"/>
    <w:rsid w:val="003054DC"/>
    <w:rsid w:val="00305D4B"/>
    <w:rsid w:val="00313C3B"/>
    <w:rsid w:val="00316970"/>
    <w:rsid w:val="0031740F"/>
    <w:rsid w:val="00326C31"/>
    <w:rsid w:val="00331BBA"/>
    <w:rsid w:val="00335421"/>
    <w:rsid w:val="00340B25"/>
    <w:rsid w:val="00347DAB"/>
    <w:rsid w:val="00354381"/>
    <w:rsid w:val="00362BD7"/>
    <w:rsid w:val="00364D08"/>
    <w:rsid w:val="00365680"/>
    <w:rsid w:val="00370CFB"/>
    <w:rsid w:val="003729A4"/>
    <w:rsid w:val="00381C9D"/>
    <w:rsid w:val="003870B5"/>
    <w:rsid w:val="00390796"/>
    <w:rsid w:val="00391AEB"/>
    <w:rsid w:val="00391D2D"/>
    <w:rsid w:val="00396F73"/>
    <w:rsid w:val="003971D2"/>
    <w:rsid w:val="003B18E8"/>
    <w:rsid w:val="003B356E"/>
    <w:rsid w:val="003B551A"/>
    <w:rsid w:val="003B5B55"/>
    <w:rsid w:val="003D223A"/>
    <w:rsid w:val="003D350B"/>
    <w:rsid w:val="003D373A"/>
    <w:rsid w:val="003D483E"/>
    <w:rsid w:val="003D54BA"/>
    <w:rsid w:val="003D57DA"/>
    <w:rsid w:val="003D76D3"/>
    <w:rsid w:val="003E29CE"/>
    <w:rsid w:val="003E6CCC"/>
    <w:rsid w:val="003E718C"/>
    <w:rsid w:val="003F1343"/>
    <w:rsid w:val="003F1B97"/>
    <w:rsid w:val="003F32F6"/>
    <w:rsid w:val="00400BEE"/>
    <w:rsid w:val="004036B0"/>
    <w:rsid w:val="0041011B"/>
    <w:rsid w:val="00411414"/>
    <w:rsid w:val="00411B9B"/>
    <w:rsid w:val="00413040"/>
    <w:rsid w:val="00414DF6"/>
    <w:rsid w:val="00420709"/>
    <w:rsid w:val="004338D6"/>
    <w:rsid w:val="004340D7"/>
    <w:rsid w:val="00440E9E"/>
    <w:rsid w:val="00440F0D"/>
    <w:rsid w:val="0044170A"/>
    <w:rsid w:val="004438BE"/>
    <w:rsid w:val="00444556"/>
    <w:rsid w:val="00445B29"/>
    <w:rsid w:val="00446D24"/>
    <w:rsid w:val="004521DF"/>
    <w:rsid w:val="004528F0"/>
    <w:rsid w:val="00452AE4"/>
    <w:rsid w:val="004537FF"/>
    <w:rsid w:val="00455400"/>
    <w:rsid w:val="00456AB3"/>
    <w:rsid w:val="004577DA"/>
    <w:rsid w:val="00467296"/>
    <w:rsid w:val="004703FA"/>
    <w:rsid w:val="00480538"/>
    <w:rsid w:val="004966D7"/>
    <w:rsid w:val="00496F13"/>
    <w:rsid w:val="00497C3C"/>
    <w:rsid w:val="004A7680"/>
    <w:rsid w:val="004B4AB7"/>
    <w:rsid w:val="004B4C9C"/>
    <w:rsid w:val="004B6828"/>
    <w:rsid w:val="004C114E"/>
    <w:rsid w:val="004C7B64"/>
    <w:rsid w:val="004D66D7"/>
    <w:rsid w:val="004E06EE"/>
    <w:rsid w:val="004E2DBC"/>
    <w:rsid w:val="004E64C0"/>
    <w:rsid w:val="004F15BF"/>
    <w:rsid w:val="004F1B9D"/>
    <w:rsid w:val="0050081D"/>
    <w:rsid w:val="005016CB"/>
    <w:rsid w:val="005021AF"/>
    <w:rsid w:val="00502E37"/>
    <w:rsid w:val="00503728"/>
    <w:rsid w:val="00507564"/>
    <w:rsid w:val="00516A19"/>
    <w:rsid w:val="005211B6"/>
    <w:rsid w:val="00523415"/>
    <w:rsid w:val="00523CD5"/>
    <w:rsid w:val="00525270"/>
    <w:rsid w:val="005269A0"/>
    <w:rsid w:val="00527D1B"/>
    <w:rsid w:val="00532CE5"/>
    <w:rsid w:val="00535BD5"/>
    <w:rsid w:val="005378BE"/>
    <w:rsid w:val="00542FD9"/>
    <w:rsid w:val="00552459"/>
    <w:rsid w:val="005547EC"/>
    <w:rsid w:val="00555E42"/>
    <w:rsid w:val="00562118"/>
    <w:rsid w:val="0056443C"/>
    <w:rsid w:val="005649EF"/>
    <w:rsid w:val="00574169"/>
    <w:rsid w:val="00575020"/>
    <w:rsid w:val="00580169"/>
    <w:rsid w:val="00582BDA"/>
    <w:rsid w:val="0058306F"/>
    <w:rsid w:val="00590B2B"/>
    <w:rsid w:val="005916DD"/>
    <w:rsid w:val="005A37CB"/>
    <w:rsid w:val="005A3A5C"/>
    <w:rsid w:val="005A4D0C"/>
    <w:rsid w:val="005A7121"/>
    <w:rsid w:val="005B06C4"/>
    <w:rsid w:val="005B401D"/>
    <w:rsid w:val="005B4168"/>
    <w:rsid w:val="005B5A69"/>
    <w:rsid w:val="005C34AE"/>
    <w:rsid w:val="005C41E0"/>
    <w:rsid w:val="005C5241"/>
    <w:rsid w:val="005D3322"/>
    <w:rsid w:val="005D3F15"/>
    <w:rsid w:val="005D460A"/>
    <w:rsid w:val="005D5CC5"/>
    <w:rsid w:val="005D6331"/>
    <w:rsid w:val="005E001C"/>
    <w:rsid w:val="005E1422"/>
    <w:rsid w:val="005E550D"/>
    <w:rsid w:val="005E6199"/>
    <w:rsid w:val="005E75D2"/>
    <w:rsid w:val="005F2CB5"/>
    <w:rsid w:val="005F3916"/>
    <w:rsid w:val="005F39EB"/>
    <w:rsid w:val="005F4913"/>
    <w:rsid w:val="005F4AD4"/>
    <w:rsid w:val="0060145F"/>
    <w:rsid w:val="00606116"/>
    <w:rsid w:val="0061480F"/>
    <w:rsid w:val="0062233D"/>
    <w:rsid w:val="0062497F"/>
    <w:rsid w:val="00624EA4"/>
    <w:rsid w:val="006267E0"/>
    <w:rsid w:val="0063008E"/>
    <w:rsid w:val="00635994"/>
    <w:rsid w:val="006430DA"/>
    <w:rsid w:val="00646897"/>
    <w:rsid w:val="006600BF"/>
    <w:rsid w:val="00660E48"/>
    <w:rsid w:val="006617E3"/>
    <w:rsid w:val="0066417A"/>
    <w:rsid w:val="006709BD"/>
    <w:rsid w:val="00672D7D"/>
    <w:rsid w:val="0067506C"/>
    <w:rsid w:val="00680D2D"/>
    <w:rsid w:val="00680D4B"/>
    <w:rsid w:val="006842A9"/>
    <w:rsid w:val="006848AD"/>
    <w:rsid w:val="0068696B"/>
    <w:rsid w:val="00695736"/>
    <w:rsid w:val="006A2855"/>
    <w:rsid w:val="006A392A"/>
    <w:rsid w:val="006A59A9"/>
    <w:rsid w:val="006A69CB"/>
    <w:rsid w:val="006A78F9"/>
    <w:rsid w:val="006B2340"/>
    <w:rsid w:val="006B7A77"/>
    <w:rsid w:val="006C3D4A"/>
    <w:rsid w:val="006D0642"/>
    <w:rsid w:val="006D532B"/>
    <w:rsid w:val="006E6C03"/>
    <w:rsid w:val="006E6DDF"/>
    <w:rsid w:val="006F0149"/>
    <w:rsid w:val="006F1E3D"/>
    <w:rsid w:val="007016A0"/>
    <w:rsid w:val="00701A7B"/>
    <w:rsid w:val="007035F7"/>
    <w:rsid w:val="007107C0"/>
    <w:rsid w:val="00710C3B"/>
    <w:rsid w:val="00714496"/>
    <w:rsid w:val="007212DD"/>
    <w:rsid w:val="00724C9C"/>
    <w:rsid w:val="00736A18"/>
    <w:rsid w:val="00737F6E"/>
    <w:rsid w:val="00740F35"/>
    <w:rsid w:val="00750959"/>
    <w:rsid w:val="00753762"/>
    <w:rsid w:val="0076060F"/>
    <w:rsid w:val="00760BD4"/>
    <w:rsid w:val="007625AD"/>
    <w:rsid w:val="00766C20"/>
    <w:rsid w:val="00771944"/>
    <w:rsid w:val="00776539"/>
    <w:rsid w:val="00776B79"/>
    <w:rsid w:val="007812FC"/>
    <w:rsid w:val="00784666"/>
    <w:rsid w:val="007852F7"/>
    <w:rsid w:val="00791AB6"/>
    <w:rsid w:val="007A042B"/>
    <w:rsid w:val="007A435A"/>
    <w:rsid w:val="007A5213"/>
    <w:rsid w:val="007A7291"/>
    <w:rsid w:val="007B7FFD"/>
    <w:rsid w:val="007C0DEA"/>
    <w:rsid w:val="007C7A24"/>
    <w:rsid w:val="007D716F"/>
    <w:rsid w:val="007D78A9"/>
    <w:rsid w:val="007E1280"/>
    <w:rsid w:val="007E47A8"/>
    <w:rsid w:val="007E65DA"/>
    <w:rsid w:val="007F3AFB"/>
    <w:rsid w:val="00800A35"/>
    <w:rsid w:val="00801D43"/>
    <w:rsid w:val="00807A13"/>
    <w:rsid w:val="00810891"/>
    <w:rsid w:val="00810B9F"/>
    <w:rsid w:val="00811602"/>
    <w:rsid w:val="008156A9"/>
    <w:rsid w:val="0082049E"/>
    <w:rsid w:val="0082241C"/>
    <w:rsid w:val="00826793"/>
    <w:rsid w:val="008327DE"/>
    <w:rsid w:val="0083284D"/>
    <w:rsid w:val="00837701"/>
    <w:rsid w:val="008431F0"/>
    <w:rsid w:val="00846C99"/>
    <w:rsid w:val="00847753"/>
    <w:rsid w:val="008616C7"/>
    <w:rsid w:val="008620AF"/>
    <w:rsid w:val="00863F49"/>
    <w:rsid w:val="00864D3C"/>
    <w:rsid w:val="008665BC"/>
    <w:rsid w:val="00875B29"/>
    <w:rsid w:val="008765AF"/>
    <w:rsid w:val="00877957"/>
    <w:rsid w:val="008877A5"/>
    <w:rsid w:val="00891647"/>
    <w:rsid w:val="0089797A"/>
    <w:rsid w:val="008A6E44"/>
    <w:rsid w:val="008B1879"/>
    <w:rsid w:val="008B24CC"/>
    <w:rsid w:val="008B4897"/>
    <w:rsid w:val="008C5BB5"/>
    <w:rsid w:val="008C77D5"/>
    <w:rsid w:val="008D1AC8"/>
    <w:rsid w:val="008D47E1"/>
    <w:rsid w:val="008D5B31"/>
    <w:rsid w:val="008D5BD8"/>
    <w:rsid w:val="008D74D4"/>
    <w:rsid w:val="008D7E58"/>
    <w:rsid w:val="008E42A8"/>
    <w:rsid w:val="008E5342"/>
    <w:rsid w:val="008E6AC4"/>
    <w:rsid w:val="008F638B"/>
    <w:rsid w:val="00900934"/>
    <w:rsid w:val="00900BB9"/>
    <w:rsid w:val="009064E4"/>
    <w:rsid w:val="00917DE3"/>
    <w:rsid w:val="00925013"/>
    <w:rsid w:val="00935EE8"/>
    <w:rsid w:val="00937201"/>
    <w:rsid w:val="00952356"/>
    <w:rsid w:val="00957A42"/>
    <w:rsid w:val="00962CCE"/>
    <w:rsid w:val="00964F2A"/>
    <w:rsid w:val="009664E3"/>
    <w:rsid w:val="009766D2"/>
    <w:rsid w:val="0098544D"/>
    <w:rsid w:val="00990818"/>
    <w:rsid w:val="00991C02"/>
    <w:rsid w:val="009952FD"/>
    <w:rsid w:val="0099632E"/>
    <w:rsid w:val="00997FE2"/>
    <w:rsid w:val="009A30B9"/>
    <w:rsid w:val="009B021A"/>
    <w:rsid w:val="009B1C1C"/>
    <w:rsid w:val="009B6B47"/>
    <w:rsid w:val="009C1CED"/>
    <w:rsid w:val="009C61A6"/>
    <w:rsid w:val="009C66D4"/>
    <w:rsid w:val="009D0C81"/>
    <w:rsid w:val="009D1011"/>
    <w:rsid w:val="009D1668"/>
    <w:rsid w:val="009D7133"/>
    <w:rsid w:val="009D7891"/>
    <w:rsid w:val="009E417C"/>
    <w:rsid w:val="009E5125"/>
    <w:rsid w:val="009F0AEC"/>
    <w:rsid w:val="009F56E3"/>
    <w:rsid w:val="00A03444"/>
    <w:rsid w:val="00A150CB"/>
    <w:rsid w:val="00A20E89"/>
    <w:rsid w:val="00A24820"/>
    <w:rsid w:val="00A24F3B"/>
    <w:rsid w:val="00A24F53"/>
    <w:rsid w:val="00A25014"/>
    <w:rsid w:val="00A3093C"/>
    <w:rsid w:val="00A361DD"/>
    <w:rsid w:val="00A374B2"/>
    <w:rsid w:val="00A43470"/>
    <w:rsid w:val="00A43A48"/>
    <w:rsid w:val="00A45DA3"/>
    <w:rsid w:val="00A46D13"/>
    <w:rsid w:val="00A50BFF"/>
    <w:rsid w:val="00A52A1D"/>
    <w:rsid w:val="00A52BC9"/>
    <w:rsid w:val="00A53B80"/>
    <w:rsid w:val="00A606F7"/>
    <w:rsid w:val="00A61F47"/>
    <w:rsid w:val="00A622E5"/>
    <w:rsid w:val="00A64C7C"/>
    <w:rsid w:val="00A65558"/>
    <w:rsid w:val="00A65C6A"/>
    <w:rsid w:val="00A851E9"/>
    <w:rsid w:val="00A857FF"/>
    <w:rsid w:val="00A87116"/>
    <w:rsid w:val="00A87FCC"/>
    <w:rsid w:val="00A90DEF"/>
    <w:rsid w:val="00AA034F"/>
    <w:rsid w:val="00AA0511"/>
    <w:rsid w:val="00AA1F07"/>
    <w:rsid w:val="00AA5286"/>
    <w:rsid w:val="00AA6BDB"/>
    <w:rsid w:val="00AB5D14"/>
    <w:rsid w:val="00AB6521"/>
    <w:rsid w:val="00AC64F9"/>
    <w:rsid w:val="00AC6969"/>
    <w:rsid w:val="00AC6A8E"/>
    <w:rsid w:val="00AC7139"/>
    <w:rsid w:val="00AD1C34"/>
    <w:rsid w:val="00AD1E55"/>
    <w:rsid w:val="00AD26C4"/>
    <w:rsid w:val="00AD36D8"/>
    <w:rsid w:val="00AD5CA0"/>
    <w:rsid w:val="00AD7A6B"/>
    <w:rsid w:val="00AE7BEB"/>
    <w:rsid w:val="00AF1EAA"/>
    <w:rsid w:val="00AF47C8"/>
    <w:rsid w:val="00AF511D"/>
    <w:rsid w:val="00AF735F"/>
    <w:rsid w:val="00B0038F"/>
    <w:rsid w:val="00B07D1A"/>
    <w:rsid w:val="00B10261"/>
    <w:rsid w:val="00B1050E"/>
    <w:rsid w:val="00B12372"/>
    <w:rsid w:val="00B141CE"/>
    <w:rsid w:val="00B21563"/>
    <w:rsid w:val="00B22FDD"/>
    <w:rsid w:val="00B33703"/>
    <w:rsid w:val="00B4053B"/>
    <w:rsid w:val="00B42EB6"/>
    <w:rsid w:val="00B4392C"/>
    <w:rsid w:val="00B43D29"/>
    <w:rsid w:val="00B47185"/>
    <w:rsid w:val="00B54B2A"/>
    <w:rsid w:val="00B55AA7"/>
    <w:rsid w:val="00B56016"/>
    <w:rsid w:val="00B64E64"/>
    <w:rsid w:val="00B663D1"/>
    <w:rsid w:val="00B664FC"/>
    <w:rsid w:val="00B67035"/>
    <w:rsid w:val="00B725B0"/>
    <w:rsid w:val="00B725C6"/>
    <w:rsid w:val="00B74623"/>
    <w:rsid w:val="00B753E3"/>
    <w:rsid w:val="00B77EC7"/>
    <w:rsid w:val="00B816CB"/>
    <w:rsid w:val="00B839B8"/>
    <w:rsid w:val="00B84BF6"/>
    <w:rsid w:val="00B86102"/>
    <w:rsid w:val="00B947D0"/>
    <w:rsid w:val="00BA64A1"/>
    <w:rsid w:val="00BB15EF"/>
    <w:rsid w:val="00BB2A78"/>
    <w:rsid w:val="00BB398D"/>
    <w:rsid w:val="00BB7258"/>
    <w:rsid w:val="00BC0CE7"/>
    <w:rsid w:val="00BC3C00"/>
    <w:rsid w:val="00BD2028"/>
    <w:rsid w:val="00BD504D"/>
    <w:rsid w:val="00BD619D"/>
    <w:rsid w:val="00BD71A4"/>
    <w:rsid w:val="00BE13C6"/>
    <w:rsid w:val="00BE30A8"/>
    <w:rsid w:val="00BE30F3"/>
    <w:rsid w:val="00BE3C61"/>
    <w:rsid w:val="00BF006B"/>
    <w:rsid w:val="00BF112D"/>
    <w:rsid w:val="00BF60C1"/>
    <w:rsid w:val="00C05397"/>
    <w:rsid w:val="00C12BF3"/>
    <w:rsid w:val="00C226FA"/>
    <w:rsid w:val="00C22706"/>
    <w:rsid w:val="00C27112"/>
    <w:rsid w:val="00C30080"/>
    <w:rsid w:val="00C311BC"/>
    <w:rsid w:val="00C33DF6"/>
    <w:rsid w:val="00C41AD8"/>
    <w:rsid w:val="00C424D4"/>
    <w:rsid w:val="00C45BF8"/>
    <w:rsid w:val="00C45CCC"/>
    <w:rsid w:val="00C46E80"/>
    <w:rsid w:val="00C472F4"/>
    <w:rsid w:val="00C51229"/>
    <w:rsid w:val="00C51829"/>
    <w:rsid w:val="00C51A78"/>
    <w:rsid w:val="00C7560D"/>
    <w:rsid w:val="00C76BFF"/>
    <w:rsid w:val="00C8653D"/>
    <w:rsid w:val="00C87909"/>
    <w:rsid w:val="00C94436"/>
    <w:rsid w:val="00CA2214"/>
    <w:rsid w:val="00CA7ED7"/>
    <w:rsid w:val="00CB3103"/>
    <w:rsid w:val="00CB50AB"/>
    <w:rsid w:val="00CB6AE7"/>
    <w:rsid w:val="00CC07D4"/>
    <w:rsid w:val="00CC1C72"/>
    <w:rsid w:val="00CC2459"/>
    <w:rsid w:val="00CC2DDF"/>
    <w:rsid w:val="00CC414E"/>
    <w:rsid w:val="00CD0D99"/>
    <w:rsid w:val="00CD3F68"/>
    <w:rsid w:val="00CE5D17"/>
    <w:rsid w:val="00CE6CE7"/>
    <w:rsid w:val="00CE7B10"/>
    <w:rsid w:val="00CF07F4"/>
    <w:rsid w:val="00CF11CE"/>
    <w:rsid w:val="00CF166B"/>
    <w:rsid w:val="00CF1AC8"/>
    <w:rsid w:val="00CF2BFF"/>
    <w:rsid w:val="00D004BF"/>
    <w:rsid w:val="00D006AE"/>
    <w:rsid w:val="00D06EEA"/>
    <w:rsid w:val="00D109DF"/>
    <w:rsid w:val="00D13BAA"/>
    <w:rsid w:val="00D142E4"/>
    <w:rsid w:val="00D16B83"/>
    <w:rsid w:val="00D20194"/>
    <w:rsid w:val="00D227EE"/>
    <w:rsid w:val="00D228A6"/>
    <w:rsid w:val="00D25216"/>
    <w:rsid w:val="00D25B38"/>
    <w:rsid w:val="00D27D0B"/>
    <w:rsid w:val="00D361A0"/>
    <w:rsid w:val="00D377BD"/>
    <w:rsid w:val="00D45D83"/>
    <w:rsid w:val="00D464A0"/>
    <w:rsid w:val="00D50D3D"/>
    <w:rsid w:val="00D5193C"/>
    <w:rsid w:val="00D56323"/>
    <w:rsid w:val="00D60CE9"/>
    <w:rsid w:val="00D64519"/>
    <w:rsid w:val="00D71D4F"/>
    <w:rsid w:val="00D73A03"/>
    <w:rsid w:val="00D75F24"/>
    <w:rsid w:val="00D817B4"/>
    <w:rsid w:val="00D861EE"/>
    <w:rsid w:val="00D8684F"/>
    <w:rsid w:val="00D90A6A"/>
    <w:rsid w:val="00D91B74"/>
    <w:rsid w:val="00D921C6"/>
    <w:rsid w:val="00D9761D"/>
    <w:rsid w:val="00DA3A5A"/>
    <w:rsid w:val="00DB016C"/>
    <w:rsid w:val="00DB2DF3"/>
    <w:rsid w:val="00DC164C"/>
    <w:rsid w:val="00DC78BB"/>
    <w:rsid w:val="00DD2F4F"/>
    <w:rsid w:val="00DE5B43"/>
    <w:rsid w:val="00DF0329"/>
    <w:rsid w:val="00DF5DB0"/>
    <w:rsid w:val="00E00805"/>
    <w:rsid w:val="00E00BFC"/>
    <w:rsid w:val="00E076B7"/>
    <w:rsid w:val="00E13456"/>
    <w:rsid w:val="00E20781"/>
    <w:rsid w:val="00E21256"/>
    <w:rsid w:val="00E21498"/>
    <w:rsid w:val="00E259F8"/>
    <w:rsid w:val="00E30484"/>
    <w:rsid w:val="00E30AE2"/>
    <w:rsid w:val="00E339D4"/>
    <w:rsid w:val="00E34F49"/>
    <w:rsid w:val="00E4103C"/>
    <w:rsid w:val="00E44495"/>
    <w:rsid w:val="00E452C2"/>
    <w:rsid w:val="00E464EC"/>
    <w:rsid w:val="00E476E0"/>
    <w:rsid w:val="00E47901"/>
    <w:rsid w:val="00E506EF"/>
    <w:rsid w:val="00E50CC1"/>
    <w:rsid w:val="00E51168"/>
    <w:rsid w:val="00E60249"/>
    <w:rsid w:val="00E61891"/>
    <w:rsid w:val="00E61B9B"/>
    <w:rsid w:val="00E709C8"/>
    <w:rsid w:val="00E72A3B"/>
    <w:rsid w:val="00E736A7"/>
    <w:rsid w:val="00E85237"/>
    <w:rsid w:val="00E865BB"/>
    <w:rsid w:val="00E918B9"/>
    <w:rsid w:val="00E96639"/>
    <w:rsid w:val="00EA0AF2"/>
    <w:rsid w:val="00EA203B"/>
    <w:rsid w:val="00EA35A9"/>
    <w:rsid w:val="00EB0D8A"/>
    <w:rsid w:val="00EB5165"/>
    <w:rsid w:val="00EC5CF7"/>
    <w:rsid w:val="00ED11DE"/>
    <w:rsid w:val="00ED2664"/>
    <w:rsid w:val="00ED506F"/>
    <w:rsid w:val="00EE1A5A"/>
    <w:rsid w:val="00EE5A9A"/>
    <w:rsid w:val="00EE7E83"/>
    <w:rsid w:val="00F01284"/>
    <w:rsid w:val="00F020CF"/>
    <w:rsid w:val="00F05A24"/>
    <w:rsid w:val="00F078BC"/>
    <w:rsid w:val="00F07BFC"/>
    <w:rsid w:val="00F128DC"/>
    <w:rsid w:val="00F14161"/>
    <w:rsid w:val="00F14693"/>
    <w:rsid w:val="00F1518C"/>
    <w:rsid w:val="00F15A99"/>
    <w:rsid w:val="00F2164C"/>
    <w:rsid w:val="00F2208D"/>
    <w:rsid w:val="00F234AE"/>
    <w:rsid w:val="00F34B9F"/>
    <w:rsid w:val="00F47A2C"/>
    <w:rsid w:val="00F526AC"/>
    <w:rsid w:val="00F565C7"/>
    <w:rsid w:val="00F56C06"/>
    <w:rsid w:val="00F677D8"/>
    <w:rsid w:val="00F70487"/>
    <w:rsid w:val="00F7323E"/>
    <w:rsid w:val="00F85B75"/>
    <w:rsid w:val="00F87BD7"/>
    <w:rsid w:val="00F96A0F"/>
    <w:rsid w:val="00F97DE5"/>
    <w:rsid w:val="00FA1937"/>
    <w:rsid w:val="00FA226D"/>
    <w:rsid w:val="00FA308F"/>
    <w:rsid w:val="00FA6403"/>
    <w:rsid w:val="00FA6C86"/>
    <w:rsid w:val="00FA6F9E"/>
    <w:rsid w:val="00FA704C"/>
    <w:rsid w:val="00FA75D8"/>
    <w:rsid w:val="00FB1A95"/>
    <w:rsid w:val="00FB7B26"/>
    <w:rsid w:val="00FC2934"/>
    <w:rsid w:val="00FC2E3C"/>
    <w:rsid w:val="00FD7AEF"/>
    <w:rsid w:val="00FE0287"/>
    <w:rsid w:val="00FE21FA"/>
    <w:rsid w:val="00FE499A"/>
    <w:rsid w:val="00FE4DFD"/>
    <w:rsid w:val="00FE52BD"/>
    <w:rsid w:val="00FF1804"/>
    <w:rsid w:val="00FF344E"/>
    <w:rsid w:val="00FF435C"/>
    <w:rsid w:val="00FF4EBD"/>
    <w:rsid w:val="00FF5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556"/>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qFormat/>
    <w:rsid w:val="00444556"/>
    <w:pPr>
      <w:spacing w:before="100" w:beforeAutospacing="1" w:after="100" w:afterAutospacing="1"/>
      <w:ind w:left="5664"/>
      <w:outlineLvl w:val="4"/>
    </w:pPr>
    <w:rPr>
      <w:rFonts w:eastAsiaTheme="minorEastAsia"/>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444556"/>
    <w:rPr>
      <w:rFonts w:ascii="Times New Roman" w:eastAsiaTheme="minorEastAsia" w:hAnsi="Times New Roman" w:cs="Times New Roman"/>
      <w:bCs/>
      <w:sz w:val="24"/>
      <w:szCs w:val="20"/>
      <w:lang w:eastAsia="ru-RU"/>
    </w:rPr>
  </w:style>
  <w:style w:type="paragraph" w:styleId="a3">
    <w:name w:val="Normal (Web)"/>
    <w:basedOn w:val="a"/>
    <w:rsid w:val="00444556"/>
    <w:pPr>
      <w:spacing w:before="100" w:beforeAutospacing="1" w:after="100" w:afterAutospacing="1"/>
    </w:pPr>
  </w:style>
  <w:style w:type="character" w:styleId="a4">
    <w:name w:val="Strong"/>
    <w:basedOn w:val="a0"/>
    <w:qFormat/>
    <w:rsid w:val="00444556"/>
    <w:rPr>
      <w:b/>
      <w:bCs/>
    </w:rPr>
  </w:style>
  <w:style w:type="table" w:styleId="a5">
    <w:name w:val="Table Grid"/>
    <w:basedOn w:val="a1"/>
    <w:uiPriority w:val="59"/>
    <w:rsid w:val="0044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234AE"/>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uiPriority w:val="99"/>
    <w:unhideWhenUsed/>
    <w:rsid w:val="00A03444"/>
    <w:pPr>
      <w:tabs>
        <w:tab w:val="center" w:pos="4677"/>
        <w:tab w:val="right" w:pos="9355"/>
      </w:tabs>
    </w:pPr>
  </w:style>
  <w:style w:type="character" w:customStyle="1" w:styleId="a7">
    <w:name w:val="Верхний колонтитул Знак"/>
    <w:basedOn w:val="a0"/>
    <w:link w:val="a6"/>
    <w:uiPriority w:val="99"/>
    <w:rsid w:val="00A0344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03444"/>
    <w:pPr>
      <w:tabs>
        <w:tab w:val="center" w:pos="4677"/>
        <w:tab w:val="right" w:pos="9355"/>
      </w:tabs>
    </w:pPr>
  </w:style>
  <w:style w:type="character" w:customStyle="1" w:styleId="a9">
    <w:name w:val="Нижний колонтитул Знак"/>
    <w:basedOn w:val="a0"/>
    <w:link w:val="a8"/>
    <w:uiPriority w:val="99"/>
    <w:semiHidden/>
    <w:rsid w:val="00A03444"/>
    <w:rPr>
      <w:rFonts w:ascii="Times New Roman" w:eastAsia="Times New Roman" w:hAnsi="Times New Roman" w:cs="Times New Roman"/>
      <w:sz w:val="24"/>
      <w:szCs w:val="24"/>
      <w:lang w:eastAsia="ru-RU"/>
    </w:rPr>
  </w:style>
  <w:style w:type="paragraph" w:styleId="aa">
    <w:name w:val="Body Text Indent"/>
    <w:basedOn w:val="a"/>
    <w:link w:val="ab"/>
    <w:rsid w:val="00AC7139"/>
    <w:pPr>
      <w:widowControl w:val="0"/>
      <w:tabs>
        <w:tab w:val="left" w:pos="1229"/>
      </w:tabs>
      <w:autoSpaceDE w:val="0"/>
      <w:autoSpaceDN w:val="0"/>
      <w:adjustRightInd w:val="0"/>
      <w:ind w:firstLine="720"/>
      <w:jc w:val="both"/>
    </w:pPr>
    <w:rPr>
      <w:color w:val="000000"/>
      <w:spacing w:val="1"/>
      <w:sz w:val="28"/>
      <w:szCs w:val="28"/>
    </w:rPr>
  </w:style>
  <w:style w:type="character" w:customStyle="1" w:styleId="ab">
    <w:name w:val="Основной текст с отступом Знак"/>
    <w:basedOn w:val="a0"/>
    <w:link w:val="aa"/>
    <w:rsid w:val="00AC7139"/>
    <w:rPr>
      <w:rFonts w:ascii="Times New Roman" w:eastAsia="Times New Roman" w:hAnsi="Times New Roman" w:cs="Times New Roman"/>
      <w:color w:val="000000"/>
      <w:spacing w:val="1"/>
      <w:sz w:val="28"/>
      <w:szCs w:val="28"/>
      <w:lang w:eastAsia="ru-RU"/>
    </w:rPr>
  </w:style>
  <w:style w:type="paragraph" w:styleId="ac">
    <w:name w:val="Balloon Text"/>
    <w:basedOn w:val="a"/>
    <w:link w:val="ad"/>
    <w:uiPriority w:val="99"/>
    <w:semiHidden/>
    <w:unhideWhenUsed/>
    <w:rsid w:val="00962CCE"/>
    <w:rPr>
      <w:rFonts w:ascii="Tahoma" w:hAnsi="Tahoma" w:cs="Tahoma"/>
      <w:sz w:val="16"/>
      <w:szCs w:val="16"/>
    </w:rPr>
  </w:style>
  <w:style w:type="character" w:customStyle="1" w:styleId="ad">
    <w:name w:val="Текст выноски Знак"/>
    <w:basedOn w:val="a0"/>
    <w:link w:val="ac"/>
    <w:uiPriority w:val="99"/>
    <w:semiHidden/>
    <w:rsid w:val="00962CCE"/>
    <w:rPr>
      <w:rFonts w:ascii="Tahoma" w:eastAsia="Times New Roman" w:hAnsi="Tahoma" w:cs="Tahoma"/>
      <w:sz w:val="16"/>
      <w:szCs w:val="16"/>
      <w:lang w:eastAsia="ru-RU"/>
    </w:rPr>
  </w:style>
  <w:style w:type="paragraph" w:customStyle="1" w:styleId="ConsPlusNormal">
    <w:name w:val="ConsPlusNormal"/>
    <w:rsid w:val="00E85237"/>
    <w:pPr>
      <w:autoSpaceDE w:val="0"/>
      <w:autoSpaceDN w:val="0"/>
      <w:adjustRightInd w:val="0"/>
      <w:spacing w:after="0" w:line="240" w:lineRule="auto"/>
    </w:pPr>
    <w:rPr>
      <w:rFonts w:ascii="Times New Roman" w:hAnsi="Times New Roman" w:cs="Times New Roman"/>
      <w:sz w:val="32"/>
      <w:szCs w:val="32"/>
    </w:rPr>
  </w:style>
  <w:style w:type="paragraph" w:customStyle="1" w:styleId="ConsPlusNonformat">
    <w:name w:val="ConsPlusNonformat"/>
    <w:uiPriority w:val="99"/>
    <w:rsid w:val="00D16B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1">
    <w:name w:val="Основной текст (5)_"/>
    <w:basedOn w:val="a0"/>
    <w:link w:val="52"/>
    <w:rsid w:val="00185FC7"/>
    <w:rPr>
      <w:rFonts w:ascii="Times New Roman" w:eastAsia="Times New Roman" w:hAnsi="Times New Roman" w:cs="Times New Roman"/>
      <w:b/>
      <w:bCs/>
      <w:sz w:val="26"/>
      <w:szCs w:val="26"/>
      <w:shd w:val="clear" w:color="auto" w:fill="FFFFFF"/>
    </w:rPr>
  </w:style>
  <w:style w:type="character" w:customStyle="1" w:styleId="ae">
    <w:name w:val="Основной текст_"/>
    <w:basedOn w:val="a0"/>
    <w:link w:val="1"/>
    <w:rsid w:val="00185FC7"/>
    <w:rPr>
      <w:rFonts w:ascii="Times New Roman" w:eastAsia="Times New Roman" w:hAnsi="Times New Roman" w:cs="Times New Roman"/>
      <w:sz w:val="25"/>
      <w:szCs w:val="25"/>
      <w:shd w:val="clear" w:color="auto" w:fill="FFFFFF"/>
    </w:rPr>
  </w:style>
  <w:style w:type="paragraph" w:customStyle="1" w:styleId="52">
    <w:name w:val="Основной текст (5)"/>
    <w:basedOn w:val="a"/>
    <w:link w:val="51"/>
    <w:rsid w:val="00185FC7"/>
    <w:pPr>
      <w:widowControl w:val="0"/>
      <w:shd w:val="clear" w:color="auto" w:fill="FFFFFF"/>
      <w:spacing w:before="1200" w:line="322" w:lineRule="exact"/>
      <w:jc w:val="center"/>
    </w:pPr>
    <w:rPr>
      <w:b/>
      <w:bCs/>
      <w:sz w:val="26"/>
      <w:szCs w:val="26"/>
      <w:lang w:eastAsia="en-US"/>
    </w:rPr>
  </w:style>
  <w:style w:type="paragraph" w:customStyle="1" w:styleId="1">
    <w:name w:val="Основной текст1"/>
    <w:basedOn w:val="a"/>
    <w:link w:val="ae"/>
    <w:rsid w:val="00185FC7"/>
    <w:pPr>
      <w:widowControl w:val="0"/>
      <w:shd w:val="clear" w:color="auto" w:fill="FFFFFF"/>
      <w:spacing w:before="900" w:line="322" w:lineRule="exact"/>
      <w:ind w:firstLine="700"/>
      <w:jc w:val="both"/>
    </w:pPr>
    <w:rPr>
      <w:sz w:val="25"/>
      <w:szCs w:val="25"/>
      <w:lang w:eastAsia="en-US"/>
    </w:rPr>
  </w:style>
  <w:style w:type="character" w:styleId="af">
    <w:name w:val="Hyperlink"/>
    <w:basedOn w:val="a0"/>
    <w:rsid w:val="00A150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556"/>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qFormat/>
    <w:rsid w:val="00444556"/>
    <w:pPr>
      <w:spacing w:before="100" w:beforeAutospacing="1" w:after="100" w:afterAutospacing="1"/>
      <w:ind w:left="5664"/>
      <w:outlineLvl w:val="4"/>
    </w:pPr>
    <w:rPr>
      <w:rFonts w:eastAsiaTheme="minorEastAsia"/>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444556"/>
    <w:rPr>
      <w:rFonts w:ascii="Times New Roman" w:eastAsiaTheme="minorEastAsia" w:hAnsi="Times New Roman" w:cs="Times New Roman"/>
      <w:bCs/>
      <w:sz w:val="24"/>
      <w:szCs w:val="20"/>
      <w:lang w:eastAsia="ru-RU"/>
    </w:rPr>
  </w:style>
  <w:style w:type="paragraph" w:styleId="a3">
    <w:name w:val="Normal (Web)"/>
    <w:basedOn w:val="a"/>
    <w:rsid w:val="00444556"/>
    <w:pPr>
      <w:spacing w:before="100" w:beforeAutospacing="1" w:after="100" w:afterAutospacing="1"/>
    </w:pPr>
  </w:style>
  <w:style w:type="character" w:styleId="a4">
    <w:name w:val="Strong"/>
    <w:basedOn w:val="a0"/>
    <w:qFormat/>
    <w:rsid w:val="00444556"/>
    <w:rPr>
      <w:b/>
      <w:bCs/>
    </w:rPr>
  </w:style>
  <w:style w:type="table" w:styleId="a5">
    <w:name w:val="Table Grid"/>
    <w:basedOn w:val="a1"/>
    <w:uiPriority w:val="59"/>
    <w:rsid w:val="0044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234AE"/>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uiPriority w:val="99"/>
    <w:unhideWhenUsed/>
    <w:rsid w:val="00A03444"/>
    <w:pPr>
      <w:tabs>
        <w:tab w:val="center" w:pos="4677"/>
        <w:tab w:val="right" w:pos="9355"/>
      </w:tabs>
    </w:pPr>
  </w:style>
  <w:style w:type="character" w:customStyle="1" w:styleId="a7">
    <w:name w:val="Верхний колонтитул Знак"/>
    <w:basedOn w:val="a0"/>
    <w:link w:val="a6"/>
    <w:uiPriority w:val="99"/>
    <w:rsid w:val="00A0344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03444"/>
    <w:pPr>
      <w:tabs>
        <w:tab w:val="center" w:pos="4677"/>
        <w:tab w:val="right" w:pos="9355"/>
      </w:tabs>
    </w:pPr>
  </w:style>
  <w:style w:type="character" w:customStyle="1" w:styleId="a9">
    <w:name w:val="Нижний колонтитул Знак"/>
    <w:basedOn w:val="a0"/>
    <w:link w:val="a8"/>
    <w:uiPriority w:val="99"/>
    <w:semiHidden/>
    <w:rsid w:val="00A03444"/>
    <w:rPr>
      <w:rFonts w:ascii="Times New Roman" w:eastAsia="Times New Roman" w:hAnsi="Times New Roman" w:cs="Times New Roman"/>
      <w:sz w:val="24"/>
      <w:szCs w:val="24"/>
      <w:lang w:eastAsia="ru-RU"/>
    </w:rPr>
  </w:style>
  <w:style w:type="paragraph" w:styleId="aa">
    <w:name w:val="Body Text Indent"/>
    <w:basedOn w:val="a"/>
    <w:link w:val="ab"/>
    <w:rsid w:val="00AC7139"/>
    <w:pPr>
      <w:widowControl w:val="0"/>
      <w:tabs>
        <w:tab w:val="left" w:pos="1229"/>
      </w:tabs>
      <w:autoSpaceDE w:val="0"/>
      <w:autoSpaceDN w:val="0"/>
      <w:adjustRightInd w:val="0"/>
      <w:ind w:firstLine="720"/>
      <w:jc w:val="both"/>
    </w:pPr>
    <w:rPr>
      <w:color w:val="000000"/>
      <w:spacing w:val="1"/>
      <w:sz w:val="28"/>
      <w:szCs w:val="28"/>
    </w:rPr>
  </w:style>
  <w:style w:type="character" w:customStyle="1" w:styleId="ab">
    <w:name w:val="Основной текст с отступом Знак"/>
    <w:basedOn w:val="a0"/>
    <w:link w:val="aa"/>
    <w:rsid w:val="00AC7139"/>
    <w:rPr>
      <w:rFonts w:ascii="Times New Roman" w:eastAsia="Times New Roman" w:hAnsi="Times New Roman" w:cs="Times New Roman"/>
      <w:color w:val="000000"/>
      <w:spacing w:val="1"/>
      <w:sz w:val="28"/>
      <w:szCs w:val="28"/>
      <w:lang w:eastAsia="ru-RU"/>
    </w:rPr>
  </w:style>
  <w:style w:type="paragraph" w:styleId="ac">
    <w:name w:val="Balloon Text"/>
    <w:basedOn w:val="a"/>
    <w:link w:val="ad"/>
    <w:uiPriority w:val="99"/>
    <w:semiHidden/>
    <w:unhideWhenUsed/>
    <w:rsid w:val="00962CCE"/>
    <w:rPr>
      <w:rFonts w:ascii="Tahoma" w:hAnsi="Tahoma" w:cs="Tahoma"/>
      <w:sz w:val="16"/>
      <w:szCs w:val="16"/>
    </w:rPr>
  </w:style>
  <w:style w:type="character" w:customStyle="1" w:styleId="ad">
    <w:name w:val="Текст выноски Знак"/>
    <w:basedOn w:val="a0"/>
    <w:link w:val="ac"/>
    <w:uiPriority w:val="99"/>
    <w:semiHidden/>
    <w:rsid w:val="00962CCE"/>
    <w:rPr>
      <w:rFonts w:ascii="Tahoma" w:eastAsia="Times New Roman" w:hAnsi="Tahoma" w:cs="Tahoma"/>
      <w:sz w:val="16"/>
      <w:szCs w:val="16"/>
      <w:lang w:eastAsia="ru-RU"/>
    </w:rPr>
  </w:style>
  <w:style w:type="paragraph" w:customStyle="1" w:styleId="ConsPlusNormal">
    <w:name w:val="ConsPlusNormal"/>
    <w:rsid w:val="00E85237"/>
    <w:pPr>
      <w:autoSpaceDE w:val="0"/>
      <w:autoSpaceDN w:val="0"/>
      <w:adjustRightInd w:val="0"/>
      <w:spacing w:after="0" w:line="240" w:lineRule="auto"/>
    </w:pPr>
    <w:rPr>
      <w:rFonts w:ascii="Times New Roman" w:hAnsi="Times New Roman" w:cs="Times New Roman"/>
      <w:sz w:val="32"/>
      <w:szCs w:val="32"/>
    </w:rPr>
  </w:style>
  <w:style w:type="paragraph" w:customStyle="1" w:styleId="ConsPlusNonformat">
    <w:name w:val="ConsPlusNonformat"/>
    <w:uiPriority w:val="99"/>
    <w:rsid w:val="00D16B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1">
    <w:name w:val="Основной текст (5)_"/>
    <w:basedOn w:val="a0"/>
    <w:link w:val="52"/>
    <w:rsid w:val="00185FC7"/>
    <w:rPr>
      <w:rFonts w:ascii="Times New Roman" w:eastAsia="Times New Roman" w:hAnsi="Times New Roman" w:cs="Times New Roman"/>
      <w:b/>
      <w:bCs/>
      <w:sz w:val="26"/>
      <w:szCs w:val="26"/>
      <w:shd w:val="clear" w:color="auto" w:fill="FFFFFF"/>
    </w:rPr>
  </w:style>
  <w:style w:type="character" w:customStyle="1" w:styleId="ae">
    <w:name w:val="Основной текст_"/>
    <w:basedOn w:val="a0"/>
    <w:link w:val="1"/>
    <w:rsid w:val="00185FC7"/>
    <w:rPr>
      <w:rFonts w:ascii="Times New Roman" w:eastAsia="Times New Roman" w:hAnsi="Times New Roman" w:cs="Times New Roman"/>
      <w:sz w:val="25"/>
      <w:szCs w:val="25"/>
      <w:shd w:val="clear" w:color="auto" w:fill="FFFFFF"/>
    </w:rPr>
  </w:style>
  <w:style w:type="paragraph" w:customStyle="1" w:styleId="52">
    <w:name w:val="Основной текст (5)"/>
    <w:basedOn w:val="a"/>
    <w:link w:val="51"/>
    <w:rsid w:val="00185FC7"/>
    <w:pPr>
      <w:widowControl w:val="0"/>
      <w:shd w:val="clear" w:color="auto" w:fill="FFFFFF"/>
      <w:spacing w:before="1200" w:line="322" w:lineRule="exact"/>
      <w:jc w:val="center"/>
    </w:pPr>
    <w:rPr>
      <w:b/>
      <w:bCs/>
      <w:sz w:val="26"/>
      <w:szCs w:val="26"/>
      <w:lang w:eastAsia="en-US"/>
    </w:rPr>
  </w:style>
  <w:style w:type="paragraph" w:customStyle="1" w:styleId="1">
    <w:name w:val="Основной текст1"/>
    <w:basedOn w:val="a"/>
    <w:link w:val="ae"/>
    <w:rsid w:val="00185FC7"/>
    <w:pPr>
      <w:widowControl w:val="0"/>
      <w:shd w:val="clear" w:color="auto" w:fill="FFFFFF"/>
      <w:spacing w:before="900" w:line="322" w:lineRule="exact"/>
      <w:ind w:firstLine="700"/>
      <w:jc w:val="both"/>
    </w:pPr>
    <w:rPr>
      <w:sz w:val="25"/>
      <w:szCs w:val="25"/>
      <w:lang w:eastAsia="en-US"/>
    </w:rPr>
  </w:style>
  <w:style w:type="character" w:styleId="af">
    <w:name w:val="Hyperlink"/>
    <w:basedOn w:val="a0"/>
    <w:rsid w:val="00A150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E7A11-D858-4E5E-9CEB-AFAA9FB7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1905</Words>
  <Characters>10859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Валуйскова Елена Васильевна</cp:lastModifiedBy>
  <cp:revision>2</cp:revision>
  <cp:lastPrinted>2015-07-15T07:37:00Z</cp:lastPrinted>
  <dcterms:created xsi:type="dcterms:W3CDTF">2018-12-17T10:29:00Z</dcterms:created>
  <dcterms:modified xsi:type="dcterms:W3CDTF">2018-12-17T10:29:00Z</dcterms:modified>
</cp:coreProperties>
</file>