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5D" w:rsidRDefault="00004C4B" w:rsidP="00004C4B">
      <w:pPr>
        <w:spacing w:after="0" w:line="240" w:lineRule="auto"/>
        <w:ind w:left="-567" w:firstLine="425"/>
        <w:jc w:val="both"/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4C4B"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t xml:space="preserve"> </w:t>
      </w: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4B">
        <w:rPr>
          <w:rFonts w:ascii="Times New Roman" w:hAnsi="Times New Roman" w:cs="Times New Roman"/>
          <w:b/>
          <w:sz w:val="28"/>
          <w:szCs w:val="28"/>
        </w:rPr>
        <w:t>В лицензиях на добычу УВС, в разделе</w:t>
      </w:r>
      <w:r w:rsidR="00E4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b/>
          <w:sz w:val="28"/>
          <w:szCs w:val="28"/>
        </w:rPr>
        <w:t>пространственные границы и статус участка недр, прописана</w:t>
      </w:r>
      <w:r w:rsidR="00E4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b/>
          <w:sz w:val="28"/>
          <w:szCs w:val="28"/>
        </w:rPr>
        <w:t>нижняя граница предварительного горного отвода. В частности,</w:t>
      </w:r>
      <w:r w:rsidR="00E4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b/>
          <w:sz w:val="28"/>
          <w:szCs w:val="28"/>
        </w:rPr>
        <w:t>на период добычи - 100 м ниже подошвы нижнего</w:t>
      </w:r>
      <w:r w:rsidR="00E4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b/>
          <w:sz w:val="28"/>
          <w:szCs w:val="28"/>
        </w:rPr>
        <w:t>продуктивного пласта. Прошу пояснить, данные 100 м для</w:t>
      </w:r>
      <w:r w:rsidR="00E4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b/>
          <w:sz w:val="28"/>
          <w:szCs w:val="28"/>
        </w:rPr>
        <w:t>добычи УВС или для сброса (захоронения) промышленных</w:t>
      </w:r>
      <w:r w:rsidR="00E4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b/>
          <w:sz w:val="28"/>
          <w:szCs w:val="28"/>
        </w:rPr>
        <w:t>стоков - границы технологических зумпфов скважин?</w:t>
      </w:r>
    </w:p>
    <w:p w:rsidR="00B34A5D" w:rsidRDefault="00B34A5D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Pr="00004C4B" w:rsidRDefault="00004C4B" w:rsidP="00B34A5D">
      <w:pPr>
        <w:ind w:left="-567"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004C4B">
        <w:rPr>
          <w:rFonts w:ascii="Times New Roman" w:hAnsi="Times New Roman" w:cs="Times New Roman"/>
          <w:sz w:val="28"/>
          <w:szCs w:val="28"/>
        </w:rPr>
        <w:t xml:space="preserve"> </w:t>
      </w:r>
      <w:r w:rsidR="00A75BF1">
        <w:rPr>
          <w:rFonts w:ascii="Times New Roman" w:hAnsi="Times New Roman" w:cs="Times New Roman"/>
          <w:sz w:val="28"/>
          <w:szCs w:val="28"/>
        </w:rPr>
        <w:t>части</w:t>
      </w:r>
      <w:r w:rsidRPr="00004C4B">
        <w:rPr>
          <w:rFonts w:ascii="Times New Roman" w:hAnsi="Times New Roman" w:cs="Times New Roman"/>
          <w:sz w:val="28"/>
          <w:szCs w:val="28"/>
        </w:rPr>
        <w:t xml:space="preserve"> 1 ст</w:t>
      </w:r>
      <w:r w:rsidR="00A75BF1">
        <w:rPr>
          <w:rFonts w:ascii="Times New Roman" w:hAnsi="Times New Roman" w:cs="Times New Roman"/>
          <w:sz w:val="28"/>
          <w:szCs w:val="28"/>
        </w:rPr>
        <w:t>атьи</w:t>
      </w:r>
      <w:r w:rsidRPr="00004C4B">
        <w:rPr>
          <w:rFonts w:ascii="Times New Roman" w:hAnsi="Times New Roman" w:cs="Times New Roman"/>
          <w:sz w:val="28"/>
          <w:szCs w:val="28"/>
        </w:rPr>
        <w:t xml:space="preserve"> 7 </w:t>
      </w:r>
      <w:r w:rsidR="00E458DA" w:rsidRPr="00004C4B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21.02.1992 № 2395-1 «О недрах» (далее – Закон РФ «О недрах») </w:t>
      </w:r>
      <w:r w:rsidRPr="00004C4B">
        <w:rPr>
          <w:rFonts w:ascii="Times New Roman" w:hAnsi="Times New Roman" w:cs="Times New Roman"/>
          <w:sz w:val="28"/>
          <w:szCs w:val="28"/>
        </w:rPr>
        <w:t>в соответствии с лицензией на пользование недрами для добычи полезных ископаемых участок недр предоставляется пользователю в виде горного отвода - геометризованного блока недр.</w:t>
      </w:r>
    </w:p>
    <w:p w:rsidR="00004C4B" w:rsidRPr="00004C4B" w:rsidRDefault="00542D45" w:rsidP="00E458D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04C4B" w:rsidRPr="00004C4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04C4B" w:rsidRPr="00004C4B">
        <w:rPr>
          <w:rFonts w:ascii="Times New Roman" w:hAnsi="Times New Roman" w:cs="Times New Roman"/>
          <w:sz w:val="28"/>
          <w:szCs w:val="28"/>
        </w:rPr>
        <w:t xml:space="preserve">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отвода, утверждены приказом </w:t>
      </w:r>
      <w:proofErr w:type="spellStart"/>
      <w:r w:rsidR="00004C4B" w:rsidRPr="00004C4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04C4B" w:rsidRPr="00004C4B">
        <w:rPr>
          <w:rFonts w:ascii="Times New Roman" w:hAnsi="Times New Roman" w:cs="Times New Roman"/>
          <w:sz w:val="24"/>
          <w:szCs w:val="24"/>
        </w:rPr>
        <w:t xml:space="preserve"> </w:t>
      </w:r>
      <w:r w:rsidR="00004C4B" w:rsidRPr="00004C4B">
        <w:rPr>
          <w:rFonts w:ascii="Times New Roman" w:hAnsi="Times New Roman" w:cs="Times New Roman"/>
          <w:sz w:val="28"/>
          <w:szCs w:val="28"/>
        </w:rPr>
        <w:t>от 09.12.2020 № 508 (далее - Приказ).</w:t>
      </w:r>
    </w:p>
    <w:p w:rsidR="00004C4B" w:rsidRPr="00004C4B" w:rsidRDefault="00004C4B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4C4B">
        <w:rPr>
          <w:rFonts w:ascii="Times New Roman" w:hAnsi="Times New Roman" w:cs="Times New Roman"/>
          <w:sz w:val="28"/>
          <w:szCs w:val="28"/>
        </w:rPr>
        <w:t>В соответствии с п. 8 и 9 Приказа при обосновании границ горного отвода учитываются технические границы горных работ, которые включают предварительные границы горного отвода, проектные контуры границ горных разработок, горных выработок и объектов (сооружений), связанных с пользованием недрами, границы безопасного ведения горных и взрывных работ, эксплуатации подземных и наземных сооружений и объектов, пространственные контуры месторождения полезных ископаемых и поставленных на государственный баланс запасов полезных ископаемых, контуры предохранительных целиков под природными объектами, зданиями, сооружениями, горными выработками (далее - технические границы горных работ), а также зоны охраны от вредного влияния горных разработок, сдвижения горных пород и земной поверхности, охранные зоны, зоны округов горно-санитарной охраны, участки застройки площадей залегания полезных ископаемых и другие факторы, влияющие на состояние недр, земной поверхности и расположенных на ней объектов в связи с процессом геологического изучения и использования недр.</w:t>
      </w:r>
    </w:p>
    <w:p w:rsidR="00004C4B" w:rsidRPr="00004C4B" w:rsidRDefault="00004C4B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4C4B">
        <w:rPr>
          <w:rFonts w:ascii="Times New Roman" w:hAnsi="Times New Roman" w:cs="Times New Roman"/>
          <w:sz w:val="28"/>
          <w:szCs w:val="28"/>
        </w:rPr>
        <w:t xml:space="preserve">Пространственное положение горного отвода должно определяться от земной поверхности или дна водоемов (для участков недр, полностью или частично расположенных под водными объектами) до нижней границы ведения работ, связанных с пользованием недрами, и (или) эксплуатационных объектов с учетом </w:t>
      </w:r>
      <w:r w:rsidRPr="00004C4B">
        <w:rPr>
          <w:rFonts w:ascii="Times New Roman" w:hAnsi="Times New Roman" w:cs="Times New Roman"/>
          <w:b/>
          <w:sz w:val="28"/>
          <w:szCs w:val="28"/>
        </w:rPr>
        <w:t>технологических особенностей систем</w:t>
      </w:r>
      <w:r w:rsidRPr="00004C4B">
        <w:rPr>
          <w:rFonts w:ascii="Times New Roman" w:hAnsi="Times New Roman" w:cs="Times New Roman"/>
          <w:sz w:val="28"/>
          <w:szCs w:val="28"/>
        </w:rPr>
        <w:t xml:space="preserve"> и способов ведения горных работ, эксплуатации горных выработок и их влияния на недра и окружающую среду.</w:t>
      </w:r>
    </w:p>
    <w:p w:rsidR="00004C4B" w:rsidRPr="00004C4B" w:rsidRDefault="00004C4B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4C4B">
        <w:rPr>
          <w:rFonts w:ascii="Times New Roman" w:hAnsi="Times New Roman" w:cs="Times New Roman"/>
          <w:sz w:val="28"/>
          <w:szCs w:val="28"/>
        </w:rPr>
        <w:t>Технологические параметры и конструктивные особенности скважин определяются проектными решениями в соответствии с проектной документацией, утвержденной в установленном порядке.</w:t>
      </w:r>
    </w:p>
    <w:p w:rsidR="00004C4B" w:rsidRDefault="00004C4B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4C4B"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вышеизложенное, указанная в обращении трактовка описания нижней границы участка недр, обосновывается с учетом конструктивных особенностей в части бурения скважин при вскрытии продуктивных отложений.</w:t>
      </w:r>
    </w:p>
    <w:p w:rsidR="00B34A5D" w:rsidRDefault="00B34A5D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A5D" w:rsidRDefault="00B34A5D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A5D" w:rsidRPr="00004C4B" w:rsidRDefault="00B34A5D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A5D" w:rsidRDefault="00004C4B" w:rsidP="00004C4B">
      <w:pPr>
        <w:spacing w:after="0" w:line="240" w:lineRule="auto"/>
        <w:ind w:left="-567" w:firstLine="425"/>
        <w:jc w:val="both"/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4C4B"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t xml:space="preserve"> </w:t>
      </w:r>
    </w:p>
    <w:p w:rsidR="00004C4B" w:rsidRDefault="00E458DA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04C4B" w:rsidRPr="00004C4B">
        <w:rPr>
          <w:rFonts w:ascii="Times New Roman" w:hAnsi="Times New Roman" w:cs="Times New Roman"/>
          <w:b/>
          <w:sz w:val="28"/>
          <w:szCs w:val="28"/>
        </w:rPr>
        <w:t>еобходимо ли получать разрешение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4B" w:rsidRPr="00004C4B">
        <w:rPr>
          <w:rFonts w:ascii="Times New Roman" w:hAnsi="Times New Roman" w:cs="Times New Roman"/>
          <w:b/>
          <w:sz w:val="28"/>
          <w:szCs w:val="28"/>
        </w:rPr>
        <w:t>застройку площадей залегания полезных ископаемых 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4B" w:rsidRPr="00004C4B">
        <w:rPr>
          <w:rFonts w:ascii="Times New Roman" w:hAnsi="Times New Roman" w:cs="Times New Roman"/>
          <w:b/>
          <w:sz w:val="28"/>
          <w:szCs w:val="28"/>
        </w:rPr>
        <w:t>случае, если ранее все запасы соответствующего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4B" w:rsidRPr="00004C4B">
        <w:rPr>
          <w:rFonts w:ascii="Times New Roman" w:hAnsi="Times New Roman" w:cs="Times New Roman"/>
          <w:b/>
          <w:sz w:val="28"/>
          <w:szCs w:val="28"/>
        </w:rPr>
        <w:t xml:space="preserve">месторождения, числившиеся на </w:t>
      </w:r>
      <w:proofErr w:type="spellStart"/>
      <w:r w:rsidR="00004C4B" w:rsidRPr="00004C4B">
        <w:rPr>
          <w:rFonts w:ascii="Times New Roman" w:hAnsi="Times New Roman" w:cs="Times New Roman"/>
          <w:b/>
          <w:sz w:val="28"/>
          <w:szCs w:val="28"/>
        </w:rPr>
        <w:t>госбалансе</w:t>
      </w:r>
      <w:proofErr w:type="spellEnd"/>
      <w:r w:rsidR="00004C4B" w:rsidRPr="00004C4B">
        <w:rPr>
          <w:rFonts w:ascii="Times New Roman" w:hAnsi="Times New Roman" w:cs="Times New Roman"/>
          <w:b/>
          <w:sz w:val="28"/>
          <w:szCs w:val="28"/>
        </w:rPr>
        <w:t>, были переведены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4B" w:rsidRPr="00004C4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04C4B" w:rsidRPr="00004C4B">
        <w:rPr>
          <w:rFonts w:ascii="Times New Roman" w:hAnsi="Times New Roman" w:cs="Times New Roman"/>
          <w:b/>
          <w:sz w:val="28"/>
          <w:szCs w:val="28"/>
        </w:rPr>
        <w:t>забалансовые</w:t>
      </w:r>
      <w:proofErr w:type="spellEnd"/>
      <w:r w:rsidR="00004C4B" w:rsidRPr="00004C4B">
        <w:rPr>
          <w:rFonts w:ascii="Times New Roman" w:hAnsi="Times New Roman" w:cs="Times New Roman"/>
          <w:b/>
          <w:sz w:val="28"/>
          <w:szCs w:val="28"/>
        </w:rPr>
        <w:t xml:space="preserve"> по экономическим причинам.</w:t>
      </w:r>
    </w:p>
    <w:p w:rsidR="00B34A5D" w:rsidRDefault="00B34A5D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Pr="00004C4B" w:rsidRDefault="00004C4B" w:rsidP="00B34A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о недрах, в частности ч. 2 ст. 25 Закона Российской Федерации от 21.02.1992 № 2395-1 «О недрах», предусмотрено получение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(далее – Разрешение).</w:t>
      </w:r>
    </w:p>
    <w:p w:rsidR="00004C4B" w:rsidRPr="00004C4B" w:rsidRDefault="00004C4B" w:rsidP="00B34A5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Разрешения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утвержденным приказом </w:t>
      </w:r>
      <w:proofErr w:type="spellStart"/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</w:t>
      </w:r>
      <w:proofErr w:type="spellEnd"/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22.04.2020 № 161</w:t>
      </w: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Административный регламент).</w:t>
      </w:r>
    </w:p>
    <w:p w:rsidR="00004C4B" w:rsidRPr="00004C4B" w:rsidRDefault="00004C4B" w:rsidP="00B34A5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п. 103 Административного регламента, Разрешение составляется с учетом информации, содержащейся в специальных картах (схемах), подготавливаемых ФГБУ «Российский федеральный геологический фонд», на которых в отношении территорий за границами населенных пунктов отображаются границы месторождений полезных ископаемых, запасы которых учтены государственным балансом запасов полезных ископаемых, а также границы предоставленных в пользование участков недр, имеющих статус горного отвода, а также с учетом информации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ископаемых.</w:t>
      </w:r>
    </w:p>
    <w:p w:rsidR="00004C4B" w:rsidRPr="00004C4B" w:rsidRDefault="00004C4B" w:rsidP="00B34A5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п. 9 Порядка постановки запасов полезных ископаемых на государственный баланс и их списании с государственного баланса, утвержденного приказом Минприроды России от 06.09.2012 № 265, учёту на государственном балансе запасов полезных ископаемых подлежат как балансовые запасы полезных ископаемых, так и </w:t>
      </w:r>
      <w:proofErr w:type="spellStart"/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забалансовые</w:t>
      </w:r>
      <w:proofErr w:type="spellEnd"/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C4B" w:rsidRPr="00004C4B" w:rsidRDefault="00004C4B" w:rsidP="00B34A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Административный регламент не ставит в зависимость необходимость получения Разрешения от категории запасов полезных ископаемых, залегающих под участком предстоящей застройки, поскольку целью его выдачи является согласие органа государственной власти по управлению государственным имуществом в сфере недропользования на строительство объекта в границах залегания полезных ископаемых, выбранного в качестве приоритетного по сравнению с промышленным освоением площади залегания полезных ископаемых в целях добычи.</w:t>
      </w:r>
    </w:p>
    <w:p w:rsidR="00004C4B" w:rsidRDefault="00004C4B" w:rsidP="00B34A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случае, если планируемый к строительству объект капитального строительства расположен за границами населенных пунктов и находятся на площадях залегания полезных ископаемых, заинтересованному лицу необходимо получение Разрешения, независимо от отнесения запасов полезных ископаемых к балансовым или </w:t>
      </w:r>
      <w:proofErr w:type="spellStart"/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забалансовым</w:t>
      </w:r>
      <w:proofErr w:type="spellEnd"/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5D" w:rsidRDefault="005361F3" w:rsidP="00524416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A555DD" w:rsidRPr="00524416" w:rsidRDefault="00B34A5D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4416" w:rsidRPr="00524416">
        <w:rPr>
          <w:rFonts w:ascii="Times New Roman" w:hAnsi="Times New Roman" w:cs="Times New Roman"/>
          <w:b/>
          <w:sz w:val="28"/>
          <w:szCs w:val="28"/>
        </w:rPr>
        <w:t>одскажите какой сейчас формат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16" w:rsidRPr="00524416">
        <w:rPr>
          <w:rFonts w:ascii="Times New Roman" w:hAnsi="Times New Roman" w:cs="Times New Roman"/>
          <w:b/>
          <w:sz w:val="28"/>
          <w:szCs w:val="28"/>
        </w:rPr>
        <w:t>проектной документации на согласование и утверждение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16" w:rsidRPr="00524416">
        <w:rPr>
          <w:rFonts w:ascii="Times New Roman" w:hAnsi="Times New Roman" w:cs="Times New Roman"/>
          <w:b/>
          <w:sz w:val="28"/>
          <w:szCs w:val="28"/>
        </w:rPr>
        <w:t>эксплуатационных потерь при добыче, потерей золота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16" w:rsidRPr="00524416">
        <w:rPr>
          <w:rFonts w:ascii="Times New Roman" w:hAnsi="Times New Roman" w:cs="Times New Roman"/>
          <w:b/>
          <w:sz w:val="28"/>
          <w:szCs w:val="28"/>
        </w:rPr>
        <w:t>первичной переработке руды, в электронном виде или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16" w:rsidRPr="00524416">
        <w:rPr>
          <w:rFonts w:ascii="Times New Roman" w:hAnsi="Times New Roman" w:cs="Times New Roman"/>
          <w:b/>
          <w:sz w:val="28"/>
          <w:szCs w:val="28"/>
        </w:rPr>
        <w:t>бумажном носителе?</w:t>
      </w: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416" w:rsidRPr="00524416" w:rsidRDefault="005361F3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</w:t>
      </w:r>
      <w:r w:rsidRPr="009E636D">
        <w:rPr>
          <w:rFonts w:ascii="Times New Roman" w:hAnsi="Times New Roman" w:cs="Times New Roman"/>
          <w:sz w:val="28"/>
          <w:szCs w:val="28"/>
        </w:rPr>
        <w:t>:</w:t>
      </w:r>
      <w:r w:rsidR="009E636D" w:rsidRPr="009E636D">
        <w:rPr>
          <w:rFonts w:ascii="Times New Roman" w:hAnsi="Times New Roman" w:cs="Times New Roman"/>
          <w:sz w:val="28"/>
          <w:szCs w:val="28"/>
        </w:rPr>
        <w:t xml:space="preserve"> </w:t>
      </w:r>
      <w:r w:rsidR="00524416" w:rsidRPr="00524416">
        <w:rPr>
          <w:rFonts w:ascii="Times New Roman" w:hAnsi="Times New Roman" w:cs="Times New Roman"/>
          <w:sz w:val="28"/>
          <w:szCs w:val="28"/>
        </w:rPr>
        <w:t>В соответствии с п. 15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Российской Федерации от 03.03.2010 № 118 (далее – Постановление 118), заявление подается в электронном виде и подписывается электронной подписью пользователя недр или уполномоченного представителя пользователя недр в соответствии с требованиями Федерального закона «Об электронной подписи» или подается на бумажном носителе в случае подачи заявления и прилагаемых к нему документов лично либо почтовым отправлением.</w:t>
      </w:r>
    </w:p>
    <w:p w:rsidR="00524416" w:rsidRPr="00524416" w:rsidRDefault="00524416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416">
        <w:rPr>
          <w:rFonts w:ascii="Times New Roman" w:hAnsi="Times New Roman" w:cs="Times New Roman"/>
          <w:sz w:val="28"/>
          <w:szCs w:val="28"/>
        </w:rPr>
        <w:t>Обращаем внимание, что согласно п. 2 постановления Правительства Российской Федерации от 30.11.2021 № 2127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 (далее – Постановление 2127) с 01.03.2022 Постановление № 118 признается утратившим силу.</w:t>
      </w:r>
    </w:p>
    <w:p w:rsidR="00524416" w:rsidRPr="00524416" w:rsidRDefault="00524416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416">
        <w:rPr>
          <w:rFonts w:ascii="Times New Roman" w:hAnsi="Times New Roman" w:cs="Times New Roman"/>
          <w:sz w:val="28"/>
          <w:szCs w:val="28"/>
        </w:rPr>
        <w:t xml:space="preserve">Согласно п. 15 Постановления 2127 заявление и прилагаемые документы, предусмотренные п. 14 настоящих Правил (далее - материалы), представляются в форме электронных документов, подписанных электронной подписью в </w:t>
      </w:r>
      <w:r w:rsidRPr="0052441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услуг», посредством использования портала </w:t>
      </w:r>
      <w:proofErr w:type="spellStart"/>
      <w:r w:rsidRPr="00524416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524416">
        <w:rPr>
          <w:rFonts w:ascii="Times New Roman" w:hAnsi="Times New Roman" w:cs="Times New Roman"/>
          <w:sz w:val="28"/>
          <w:szCs w:val="28"/>
        </w:rPr>
        <w:t xml:space="preserve"> и геологических организаций «Личный кабинет </w:t>
      </w:r>
      <w:proofErr w:type="spellStart"/>
      <w:r w:rsidRPr="00524416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524416">
        <w:rPr>
          <w:rFonts w:ascii="Times New Roman" w:hAnsi="Times New Roman" w:cs="Times New Roman"/>
          <w:sz w:val="28"/>
          <w:szCs w:val="28"/>
        </w:rPr>
        <w:t>» на официальном сайте Федерального агентства по недропользованию в информационно-телекоммуникационной сети «Интернет».</w:t>
      </w:r>
    </w:p>
    <w:p w:rsidR="00524416" w:rsidRPr="00524416" w:rsidRDefault="00524416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416">
        <w:rPr>
          <w:rFonts w:ascii="Times New Roman" w:hAnsi="Times New Roman" w:cs="Times New Roman"/>
          <w:sz w:val="28"/>
          <w:szCs w:val="28"/>
        </w:rPr>
        <w:t>В случае представления материалов в форме электронного документа представление проектной документации на бумажном носителе не требуется.</w:t>
      </w:r>
    </w:p>
    <w:p w:rsidR="00524416" w:rsidRPr="00524416" w:rsidRDefault="00524416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416">
        <w:rPr>
          <w:rFonts w:ascii="Times New Roman" w:hAnsi="Times New Roman" w:cs="Times New Roman"/>
          <w:sz w:val="28"/>
          <w:szCs w:val="28"/>
        </w:rPr>
        <w:t>Согласно п. 16 Постановления 2127 пользователь недр вправе представить в органы, указанные в абзаце первом п. 13 настоящих Правил, материалы на бумажном носителе лично или почтовым отправлением, с приложением их же в форме электронных документов, подписанных усиленной квалифицированной электронной подписью в соответствии с требованиями Федерального закона «Об электронной подписи», на электронном носителе (оптический диск CD или диск DVD, внешний USB-накопитель или SSD-накопитель), а также описи, оформленной в бумажном и электронном виде.</w:t>
      </w:r>
    </w:p>
    <w:p w:rsidR="00EA00FE" w:rsidRDefault="00524416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416">
        <w:rPr>
          <w:rFonts w:ascii="Times New Roman" w:hAnsi="Times New Roman" w:cs="Times New Roman"/>
          <w:sz w:val="28"/>
          <w:szCs w:val="28"/>
        </w:rPr>
        <w:t>Таким образом, заявка на рассмотрение и согласование проектной документации подается в Федеральное агентство по недропользованию или его территориальный орган в электронном виде или на бумажном носителе</w:t>
      </w:r>
    </w:p>
    <w:p w:rsidR="00B34A5D" w:rsidRDefault="00B34A5D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4A5D" w:rsidRDefault="00B34A5D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B07" w:rsidRDefault="00614B07" w:rsidP="005361F3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5D" w:rsidRDefault="005361F3" w:rsidP="00B34A5D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A555DD" w:rsidRDefault="00877635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35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30.12.2020 № 500-ФЗ «О внесении изменений в Федеральный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закон «Об официальном статистическом учете и системе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 xml:space="preserve">государственной статистики в Российской Федерации» и </w:t>
      </w:r>
      <w:r w:rsidR="00EC0C4D">
        <w:rPr>
          <w:rFonts w:ascii="Times New Roman" w:hAnsi="Times New Roman" w:cs="Times New Roman"/>
          <w:b/>
          <w:sz w:val="28"/>
          <w:szCs w:val="28"/>
        </w:rPr>
        <w:t>статьей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8 Федерального закона «Об основах государственного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регулирования торговой деятельности в Российской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Федерации» все юридические лица и индивидуальные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предприниматели обязаны предоставлять первичные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статистические данные по формам федерального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статистического наблюдения исключительно в форме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электронного документа, подписанного электронной подписью.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Исходя из выше изложенных изменений прошу пояснить в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какой форме документа необходимо предоставлять отчетность</w:t>
      </w:r>
      <w:r w:rsidR="00B3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всем ведомствам перечисленным в формах 5-гр и 2-ЛС?</w:t>
      </w:r>
    </w:p>
    <w:p w:rsidR="00B34A5D" w:rsidRDefault="00B34A5D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5D" w:rsidRPr="00877635" w:rsidRDefault="00B34A5D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35" w:rsidRPr="00877635" w:rsidRDefault="00EC0C4D" w:rsidP="00EC0C4D">
      <w:pPr>
        <w:tabs>
          <w:tab w:val="left" w:pos="16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="005361F3"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635" w:rsidRPr="00877635" w:rsidRDefault="00A03B00" w:rsidP="00EC0C4D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Начиная с данных за 2021 год (для ежеквартальных форм за IV квартал 2021 года) с 10.01.2022 предусмотрено представление форм статистической отчетности с использованием портала «Личный кабинет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» (далее – ЛКН), который находится в составе ИС ГУ Роснедра.</w:t>
      </w:r>
    </w:p>
    <w:p w:rsidR="00877635" w:rsidRPr="00877635" w:rsidRDefault="005F75C7" w:rsidP="00EC0C4D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Вход в ЛКН предусмотрен только для представителей юридических лиц и индивидуальных предпринимателей. </w:t>
      </w:r>
    </w:p>
    <w:p w:rsidR="00877635" w:rsidRPr="00877635" w:rsidRDefault="00A03B00" w:rsidP="00EC0C4D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Для доступа в ЛКН необходимо с помощью Единой системы идентификации и аутентификации (ЕСИА) создать учетную запись организации на Портале государственных и муниципальных услуг Российской Федерации (далее – Портал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) по адресу https://www.gosuslugi.ru. Подробно о создании учетной записи юридического лица и филиалов изложено в разделе 3.2 Руководства пользователя ЕСИА. Также подробные рекомендации по созданию учетной записи юридического лица на Портале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 представлены в разделе «Регистрация юридического лица в ЕСИА» прилагаемых Пояснений по представлению первичных статистических данных через ЛКН (далее - Пояснения).</w:t>
      </w:r>
    </w:p>
    <w:p w:rsidR="00877635" w:rsidRPr="00877635" w:rsidRDefault="005F75C7" w:rsidP="00EC0C4D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>Руководитель организации, либо уполномоченный им сотрудник – администратор организации, обладающий соответствующими правами (далее - Администратор), может в созданном профиле организации присоединить сотрудников, которые будут осуществлять представление форм статистической отчетности в ЛКН. Подробнее о присоединении сотрудника - в разделе «Присоединение сотрудников организации для подачи форм статистической отчетности в ЛКН» прилагаемых Пояснений (также см. раздел 3.5.1.3 «Приглашение нового участника» Руководства пользователя ЕСИА).</w:t>
      </w:r>
    </w:p>
    <w:p w:rsidR="00877635" w:rsidRPr="00877635" w:rsidRDefault="00A03B00" w:rsidP="00EC0C4D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>Дальнейшие действия Администратора и сотрудников, осуществляющих подачу форм статистической отчетности, приведены в соответствующих разделах прилагаемых Пояснений, где подробно изложены необходимые требования для осуществления доступа в ЛКН и представления в нем форм статистической отчетности, указаны сведения об усиленной квалифицированной электронной подписи (УКЭП), об условиях ее успешного формирования в ЛКН и другая необходимая информация.</w:t>
      </w:r>
    </w:p>
    <w:p w:rsidR="00877635" w:rsidRPr="00877635" w:rsidRDefault="00A03B00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Дополнительно информируем, что подробная информация по представлению первичных статистических данных через Личный кабинет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 представлена на официальном сайте ФГБУ «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» во вкладке «Пользователям недр», где создан раздел «Часто задаваемые вопросы ЛКН». В этом разделе Вы найдете информацию в том числе по регистрации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, присоединению сотрудников, формирующих отчетность, предоставления им соответствующих групп доступа, подписания документов электронной подписью, действиям при отсутствии необходимых лицензий в личном кабинете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635" w:rsidRPr="00877635" w:rsidRDefault="00A03B00" w:rsidP="00EC0C4D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Кроме того, создан единый электронный адрес поддержки личного кабинета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7635" w:rsidRPr="0087763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subsoil@rfgf.ru</w:t>
        </w:r>
      </w:hyperlink>
      <w:r w:rsidR="00877635" w:rsidRPr="00877635">
        <w:rPr>
          <w:rFonts w:ascii="Times New Roman" w:hAnsi="Times New Roman" w:cs="Times New Roman"/>
          <w:sz w:val="28"/>
          <w:szCs w:val="28"/>
        </w:rPr>
        <w:t xml:space="preserve"> и горячая линия по вопросам работы в личном кабинете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: +7 (499) 254-70-88. Если при работе возникают ошибки, необходимо отправить сообщение на этот адрес и приложить картинку с копией экрана, на которой видна ошибка. </w:t>
      </w:r>
    </w:p>
    <w:p w:rsidR="00877635" w:rsidRPr="00877635" w:rsidRDefault="00877635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tab/>
      </w:r>
      <w:r w:rsidRPr="00877635">
        <w:rPr>
          <w:rFonts w:ascii="Times New Roman" w:hAnsi="Times New Roman" w:cs="Times New Roman"/>
          <w:sz w:val="28"/>
          <w:szCs w:val="28"/>
        </w:rPr>
        <w:t xml:space="preserve">Вместе с тем, согласно ч. 7 ст. 8 Федерального закона от 29.11.2007 № 282-ФЗ «Об официальном статистическом учете и системе государственной статистики в Российской Федерации» (далее - ФЗ «О статистическом учете») первичные статистические данные, документированные по формам федерального статистического наблюдения, предоставляются респондентами, за исключением респондентов - граждан Российской Федерации, находящихся на территории Российской Федерации иностранных граждан и лиц без гражданства, субъектам </w:t>
      </w:r>
      <w:r w:rsidRPr="00877635">
        <w:rPr>
          <w:rFonts w:ascii="Times New Roman" w:hAnsi="Times New Roman" w:cs="Times New Roman"/>
          <w:sz w:val="28"/>
          <w:szCs w:val="28"/>
        </w:rPr>
        <w:lastRenderedPageBreak/>
        <w:t>официального статистического учета в форме электронного документа, подписанного электронной подписью, если иное не установлено федеральными законами.</w:t>
      </w:r>
    </w:p>
    <w:p w:rsidR="00877635" w:rsidRPr="00877635" w:rsidRDefault="00A03B00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. 2 п. 7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18.08.2008 № 620 (далее – Положение), 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877635" w:rsidRPr="00877635" w:rsidRDefault="00A03B00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При этом отмечаем, что согласно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. 5 п. 7 Положения первичные статистические данные предоставляются респондентами субъектам официального статистического учета лично или через представителя в форме электронного документа по телекоммуникационным каналам связи (в том числе с использованием государственных информационных систем субъектов официального статистического учета), а также лично или через представителя на электронном носителе (оптический диск CD или DVD,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-накопитель USB).</w:t>
      </w:r>
    </w:p>
    <w:p w:rsidR="00877635" w:rsidRPr="00877635" w:rsidRDefault="00A03B00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>Принимая во внимание вышеизложенное, формы федерального статистического наблюдения в форме электронного документа, подписанные соответствующей электронной подписью, действующее законодательство допускает представлять следующими способами:</w:t>
      </w:r>
    </w:p>
    <w:p w:rsidR="00877635" w:rsidRPr="00877635" w:rsidRDefault="00877635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>- по телекоммуникационным каналам связи;</w:t>
      </w:r>
    </w:p>
    <w:p w:rsidR="00877635" w:rsidRPr="00877635" w:rsidRDefault="00877635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 xml:space="preserve">- с использованием государственных информационных систем субъектов официального статистического учета (Портал </w:t>
      </w:r>
      <w:proofErr w:type="spellStart"/>
      <w:r w:rsidRPr="00877635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877635">
        <w:rPr>
          <w:rFonts w:ascii="Times New Roman" w:hAnsi="Times New Roman" w:cs="Times New Roman"/>
          <w:sz w:val="28"/>
          <w:szCs w:val="28"/>
        </w:rPr>
        <w:t xml:space="preserve"> и геологических организаций «Личный кабинет </w:t>
      </w:r>
      <w:proofErr w:type="spellStart"/>
      <w:r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877635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Pr="00877635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8776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«Интернет»);</w:t>
      </w:r>
    </w:p>
    <w:p w:rsidR="00877635" w:rsidRPr="00877635" w:rsidRDefault="00877635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 xml:space="preserve">- на электронном носителе (оптический диск CD или DVD, </w:t>
      </w:r>
      <w:proofErr w:type="spellStart"/>
      <w:r w:rsidRPr="0087763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77635">
        <w:rPr>
          <w:rFonts w:ascii="Times New Roman" w:hAnsi="Times New Roman" w:cs="Times New Roman"/>
          <w:sz w:val="28"/>
          <w:szCs w:val="28"/>
        </w:rPr>
        <w:t>-накопитель USB).</w:t>
      </w:r>
    </w:p>
    <w:p w:rsidR="00877635" w:rsidRPr="00877635" w:rsidRDefault="00A03B00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подачи первичных статистических данных в электронном виде через Личный кабинет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, указанные данные, подписанные соответствующей электронной подписью, могут быть представлены по телекоммуникационным каналам связи или на электронном носителе.</w:t>
      </w:r>
    </w:p>
    <w:p w:rsidR="00877635" w:rsidRPr="00877635" w:rsidRDefault="00A03B00" w:rsidP="00EC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>Обращаем внимание, что при представлении первичных статистических данных в виде электронных документов рекомендуем использовать следующие форматы: для таблиц (.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), для пояснительной записки (.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), для иных материалов </w:t>
      </w:r>
      <w:proofErr w:type="gramStart"/>
      <w:r w:rsidR="00877635" w:rsidRPr="00877635">
        <w:rPr>
          <w:rFonts w:ascii="Times New Roman" w:hAnsi="Times New Roman" w:cs="Times New Roman"/>
          <w:sz w:val="28"/>
          <w:szCs w:val="28"/>
        </w:rPr>
        <w:t>(.гаг</w:t>
      </w:r>
      <w:proofErr w:type="gramEnd"/>
      <w:r w:rsidR="00877635" w:rsidRPr="0087763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>).</w:t>
      </w:r>
    </w:p>
    <w:p w:rsidR="005361F3" w:rsidRPr="005361F3" w:rsidRDefault="005361F3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5C7" w:rsidRDefault="005F75C7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="005361F3" w:rsidRPr="00877635">
        <w:rPr>
          <w:rFonts w:ascii="Times New Roman" w:hAnsi="Times New Roman" w:cs="Times New Roman"/>
          <w:b/>
          <w:sz w:val="28"/>
          <w:szCs w:val="28"/>
        </w:rPr>
        <w:t>:</w:t>
      </w:r>
    </w:p>
    <w:p w:rsidR="00A555DD" w:rsidRDefault="005361F3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 xml:space="preserve"> </w:t>
      </w:r>
      <w:r w:rsidR="00877635" w:rsidRPr="00877635">
        <w:rPr>
          <w:rFonts w:ascii="Times New Roman" w:hAnsi="Times New Roman" w:cs="Times New Roman"/>
          <w:b/>
          <w:sz w:val="28"/>
          <w:szCs w:val="28"/>
        </w:rPr>
        <w:t>Разъясните, пожалуйста — при отправке отчетов</w:t>
      </w:r>
      <w:r w:rsidR="005F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35" w:rsidRPr="00877635">
        <w:rPr>
          <w:rFonts w:ascii="Times New Roman" w:hAnsi="Times New Roman" w:cs="Times New Roman"/>
          <w:b/>
          <w:sz w:val="28"/>
          <w:szCs w:val="28"/>
        </w:rPr>
        <w:t>по форме 4-ЛС, один в статусе «отправлен», второй в статусе</w:t>
      </w:r>
      <w:r w:rsidR="005F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35" w:rsidRPr="00877635">
        <w:rPr>
          <w:rFonts w:ascii="Times New Roman" w:hAnsi="Times New Roman" w:cs="Times New Roman"/>
          <w:b/>
          <w:sz w:val="28"/>
          <w:szCs w:val="28"/>
        </w:rPr>
        <w:t>«сформирован». Возможно ли проверить</w:t>
      </w:r>
      <w:r w:rsidR="005F75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7635" w:rsidRPr="00877635">
        <w:rPr>
          <w:rFonts w:ascii="Times New Roman" w:hAnsi="Times New Roman" w:cs="Times New Roman"/>
          <w:b/>
          <w:sz w:val="28"/>
          <w:szCs w:val="28"/>
        </w:rPr>
        <w:t>принят отчет или нет?</w:t>
      </w:r>
      <w:r w:rsidR="005F75C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77635" w:rsidRPr="00877635">
        <w:rPr>
          <w:rFonts w:ascii="Times New Roman" w:hAnsi="Times New Roman" w:cs="Times New Roman"/>
          <w:b/>
          <w:sz w:val="28"/>
          <w:szCs w:val="28"/>
        </w:rPr>
        <w:t>ли нужно произвести еще какие-то действия?</w:t>
      </w:r>
    </w:p>
    <w:p w:rsidR="005F75C7" w:rsidRPr="00877635" w:rsidRDefault="005F75C7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35" w:rsidRPr="00877635" w:rsidRDefault="005361F3" w:rsidP="005F75C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hAnsi="Times New Roman" w:cs="Times New Roman"/>
          <w:sz w:val="28"/>
          <w:szCs w:val="28"/>
        </w:rPr>
        <w:t xml:space="preserve">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Заполнение форм №№ 1-ЛС, 2-ЛС, 3-ЛС, 4-ЛС производится полностью в формализованном виде в базе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 режиме с возможностью использования справочных значений и данных формы предшествующего года, что позволяет избежать повторного ввода одних и тех же сведений и многих ошибок заполнения. Лицензионные сведения первого раздела форм формируются автоматически из реестров лицензий и участков недр ФГИС «АСЛН». Кнопка «Общая справка» в нижнем правом углу экрана описывает последовательность действий при заполнении форм.</w:t>
      </w:r>
    </w:p>
    <w:p w:rsidR="00877635" w:rsidRPr="00877635" w:rsidRDefault="00877635" w:rsidP="005F75C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877635">
        <w:rPr>
          <w:rFonts w:ascii="Times New Roman" w:hAnsi="Times New Roman" w:cs="Times New Roman"/>
          <w:sz w:val="28"/>
          <w:szCs w:val="28"/>
        </w:rPr>
        <w:t xml:space="preserve"> система выводит на экран перечень текущих лицензий для заполнения форм. Желтым цветом выделяется выбранная строка перечня. По кнопке «Перейти к заполнению отчетности», расположенной в нижней части экрана, осуществляется переход к заполнению формы по выбранной лицензии.</w:t>
      </w:r>
    </w:p>
    <w:p w:rsidR="00877635" w:rsidRPr="00877635" w:rsidRDefault="00877635" w:rsidP="005F75C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 xml:space="preserve">После заполнения отчетности ее можно сформировать для проверки. На компьютер загрузится форма </w:t>
      </w:r>
      <w:proofErr w:type="spellStart"/>
      <w:r w:rsidRPr="0087763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77635">
        <w:rPr>
          <w:rFonts w:ascii="Times New Roman" w:hAnsi="Times New Roman" w:cs="Times New Roman"/>
          <w:sz w:val="28"/>
          <w:szCs w:val="28"/>
        </w:rPr>
        <w:t xml:space="preserve"> с заполненными данными, которые надо проверить, включая самую первую страницу, где наименование организации, ее адрес, различные коды организации и т.п.</w:t>
      </w:r>
    </w:p>
    <w:p w:rsidR="00877635" w:rsidRPr="00877635" w:rsidRDefault="00877635" w:rsidP="005F75C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 xml:space="preserve">После проверки заполненная форма подписывается усиленной квалифицированной электронной подписью сотрудника (форма никуда не скачивается), после чего форма получает статус «Отправлена» или «Отправлена с нарушением сроков» и считается представленной. </w:t>
      </w:r>
    </w:p>
    <w:p w:rsidR="00877635" w:rsidRPr="00877635" w:rsidRDefault="005F75C7" w:rsidP="005F75C7">
      <w:pPr>
        <w:tabs>
          <w:tab w:val="left" w:pos="16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635" w:rsidRPr="0087763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подробная информация по представлению первичных статистических данных через Личный кабинет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 представлена на официальном сайте ФГБУ «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» во вкладке «Пользователям недр», где создан раздел «Часто задаваемые вопросы ЛКН». В этом разделе Вы найдете информацию в том числе по регистрации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, присоединению сотрудников, формирующих отчетность, предоставления им соответствующих групп доступа, подписания документов электронной подписью, действиям при отсутствии необходимых лицензий в личном кабинете </w:t>
      </w:r>
      <w:proofErr w:type="spellStart"/>
      <w:r w:rsidR="00877635" w:rsidRPr="00877635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="00877635" w:rsidRPr="00877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DBA" w:rsidRPr="005361F3" w:rsidRDefault="001F1DBA" w:rsidP="001F1D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080DA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32" w:rsidRDefault="004A516D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8B6332" w:rsidRDefault="00877635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35">
        <w:rPr>
          <w:rFonts w:ascii="Times New Roman" w:hAnsi="Times New Roman" w:cs="Times New Roman"/>
          <w:b/>
          <w:sz w:val="28"/>
          <w:szCs w:val="28"/>
        </w:rPr>
        <w:t>С 01 января 2022 года вступил в силу Приказ №</w:t>
      </w:r>
      <w:r w:rsidR="008B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7</w:t>
      </w:r>
      <w:r w:rsidR="008B6332">
        <w:rPr>
          <w:rFonts w:ascii="Times New Roman" w:hAnsi="Times New Roman" w:cs="Times New Roman"/>
          <w:b/>
          <w:sz w:val="28"/>
          <w:szCs w:val="28"/>
        </w:rPr>
        <w:t>51/10 от 14 октября 2021 года «</w:t>
      </w:r>
      <w:r w:rsidRPr="00877635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8B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переоформления лиценз</w:t>
      </w:r>
      <w:r w:rsidR="008B6332">
        <w:rPr>
          <w:rFonts w:ascii="Times New Roman" w:hAnsi="Times New Roman" w:cs="Times New Roman"/>
          <w:b/>
          <w:sz w:val="28"/>
          <w:szCs w:val="28"/>
        </w:rPr>
        <w:t>ий на право пользования недрами»</w:t>
      </w:r>
      <w:r w:rsidRPr="00877635">
        <w:rPr>
          <w:rFonts w:ascii="Times New Roman" w:hAnsi="Times New Roman" w:cs="Times New Roman"/>
          <w:b/>
          <w:sz w:val="28"/>
          <w:szCs w:val="28"/>
        </w:rPr>
        <w:t>.</w:t>
      </w:r>
      <w:r w:rsidR="008B6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5DD" w:rsidRDefault="00877635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35">
        <w:rPr>
          <w:rFonts w:ascii="Times New Roman" w:hAnsi="Times New Roman" w:cs="Times New Roman"/>
          <w:b/>
          <w:sz w:val="28"/>
          <w:szCs w:val="28"/>
        </w:rPr>
        <w:lastRenderedPageBreak/>
        <w:t>Прошу разъяснить: какой общий срок осуществления</w:t>
      </w:r>
      <w:r w:rsidR="008B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государственной функции по переоформлению лицензий</w:t>
      </w:r>
      <w:r w:rsidR="008B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предусмотрен в связи с введением в действия Приказа №</w:t>
      </w:r>
      <w:r w:rsidR="008B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35">
        <w:rPr>
          <w:rFonts w:ascii="Times New Roman" w:hAnsi="Times New Roman" w:cs="Times New Roman"/>
          <w:b/>
          <w:sz w:val="28"/>
          <w:szCs w:val="28"/>
        </w:rPr>
        <w:t>751/10 от 14 октября 2021 года?</w:t>
      </w:r>
    </w:p>
    <w:p w:rsidR="008B6332" w:rsidRDefault="008B6332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35" w:rsidRPr="00877635" w:rsidRDefault="004A516D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Ответ</w:t>
      </w:r>
      <w:r w:rsidR="008776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635" w:rsidRPr="00877635">
        <w:rPr>
          <w:rFonts w:ascii="Times New Roman" w:hAnsi="Times New Roman" w:cs="Times New Roman"/>
          <w:sz w:val="28"/>
          <w:szCs w:val="28"/>
        </w:rPr>
        <w:t>Согласно пункту 29 Порядка лицо, осуществляющее организационное обеспечение деятельности Комиссии передает в Комиссию комплект документов по переоформлению лицензии на пользование недрами в следующие сроки: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>1) в течение 15 рабочих дней с даты регистрации заявки (за исключением случаев, предусмотренных подпунктами 2 - 4 настоящего пункта);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>2) в течение 10 рабочих дней с даты получения информации Федеральной антимонопольной службы об отсутствии обстоятельств, при которых переход права пользования участком недр федерального значения к заявителю запрещается в соответствии с частью пятой статьи 17.1 Закона Российской Федерации «О недрах» (при переоформлении лицензий на пользование участком недр федерального значения, за исключением случая, предусмотренного подпунктом 3 настоящего пункта);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>3) в течение 10 рабочих дней с даты получения решения Правительства Российской Федерации, предусмотренного частью шестой статьи 17.1 Закона Российской Федерации «О недрах» (при переоформлении лицензий на пользование участком недр федерального значения в случае получения предусмотренной абзацем четвертым пункта 30 Порядка информации Федеральной антимонопольной службы о наличии обстоятельств, при которых переход права пользования участком недр федерального значения к заявителю запрещается в соответствии с частью пятой статьи 17.1 Закона Российской Федерации «О недрах»);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7635">
        <w:rPr>
          <w:rFonts w:ascii="Times New Roman" w:hAnsi="Times New Roman" w:cs="Times New Roman"/>
          <w:sz w:val="28"/>
          <w:szCs w:val="28"/>
        </w:rPr>
        <w:t>4) в течение 10 рабочих дней с даты получения решения органов, указанных в пункте 46 Порядка, о признании жалобы заявителя на решение Комиссии об отказе в переоформлении лицензии на пользование недрами обоснованной.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7635">
        <w:rPr>
          <w:rFonts w:ascii="Times New Roman" w:eastAsia="Calibri" w:hAnsi="Times New Roman" w:cs="Times New Roman"/>
          <w:sz w:val="28"/>
          <w:szCs w:val="28"/>
        </w:rPr>
        <w:t>Согласно пункту 31 Порядка секретарь Комиссии на основании комплекта документов по переоформлению лицензии на пользование недрами в течение 5 рабочих дней с даты его получения осуществляет подготовку проекта повестки заседания Комиссии.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7635">
        <w:rPr>
          <w:rFonts w:ascii="Times New Roman" w:eastAsia="Calibri" w:hAnsi="Times New Roman" w:cs="Times New Roman"/>
          <w:sz w:val="28"/>
          <w:szCs w:val="28"/>
        </w:rPr>
        <w:t>В соответствии с пунктом 39 Порядка протокол заседания Комиссии оформляется и подписывается членами Комиссии в порядке, предусмотренном пунктом 38 настоящего Порядка, в течение 10 рабочих дней с даты проведения заседания Комиссии.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7635">
        <w:rPr>
          <w:rFonts w:ascii="Times New Roman" w:eastAsia="Calibri" w:hAnsi="Times New Roman" w:cs="Times New Roman"/>
          <w:sz w:val="28"/>
          <w:szCs w:val="28"/>
        </w:rPr>
        <w:t xml:space="preserve">Согласно пункту 42 Порядка Федеральное агентство по недропользованию или его территориальный орган в течение 3 рабочих дней с даты размещения подписанного членами Комиссии протокола заседания Комиссии в федеральной государственной информационной системе «Автоматизированная система лицензирования недропользования» уведомляет заявителя о принятом решении с использованием Личного кабинета </w:t>
      </w:r>
      <w:proofErr w:type="spellStart"/>
      <w:r w:rsidRPr="00877635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877635">
        <w:rPr>
          <w:rFonts w:ascii="Times New Roman" w:eastAsia="Calibri" w:hAnsi="Times New Roman" w:cs="Times New Roman"/>
          <w:sz w:val="28"/>
          <w:szCs w:val="28"/>
        </w:rPr>
        <w:t xml:space="preserve"> и по адресу электронной почты, указанному в заявке (при наличии), или почтовым отправлением по адресу, указанному в заявке.</w:t>
      </w:r>
    </w:p>
    <w:p w:rsidR="00877635" w:rsidRPr="00877635" w:rsidRDefault="00877635" w:rsidP="008B6332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76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общий срок переоформления лицензии на пользование недрами составляет 33 рабочих дня </w:t>
      </w:r>
      <w:r w:rsidRPr="00877635">
        <w:rPr>
          <w:rFonts w:ascii="Times New Roman" w:hAnsi="Times New Roman" w:cs="Times New Roman"/>
          <w:sz w:val="28"/>
          <w:szCs w:val="28"/>
        </w:rPr>
        <w:t>с даты регистрации заявки (за исключением случаев, предусмотренных подпунктами 2 – 4 пункта 29 Порядка).</w:t>
      </w:r>
    </w:p>
    <w:p w:rsidR="004A516D" w:rsidRPr="004A516D" w:rsidRDefault="004A516D" w:rsidP="001F1D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305A" w:rsidRDefault="0089305A" w:rsidP="00EA00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5A" w:rsidRDefault="0089305A" w:rsidP="008930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32" w:rsidRDefault="00E2053E" w:rsidP="00DB6526">
      <w:pPr>
        <w:spacing w:line="240" w:lineRule="auto"/>
        <w:ind w:left="-567" w:firstLine="425"/>
        <w:jc w:val="both"/>
      </w:pPr>
      <w:r w:rsidRPr="004A4BB9">
        <w:rPr>
          <w:rFonts w:ascii="Times New Roman" w:hAnsi="Times New Roman" w:cs="Times New Roman"/>
          <w:b/>
          <w:sz w:val="28"/>
          <w:szCs w:val="28"/>
        </w:rPr>
        <w:t>Вопрос:</w:t>
      </w:r>
      <w:r w:rsidR="00DB6526" w:rsidRPr="00DB6526">
        <w:t xml:space="preserve"> </w:t>
      </w:r>
    </w:p>
    <w:p w:rsidR="004A516D" w:rsidRDefault="008B6332" w:rsidP="00DB6526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Предоставляете ли Вы услугу «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О признании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организации, осуществляющей (планирующей осуществлять)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деятельность в сфере, государственное регулирование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которой осуществляет Федеральное агентство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недропользованию, пригодной эксплуатировать ядерную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установку, радиационный источник или пункт хранения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осуществлять собственными силами или с привлечением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организаций деятельность по размещению, проектированию,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сооружению, эксплуатации и выводу из эксплуатации ядерной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установки, радиационного источника или пункта хранения,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также деятельность по обращению с ядерными материалами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526" w:rsidRPr="00DB6526">
        <w:rPr>
          <w:rFonts w:ascii="Times New Roman" w:hAnsi="Times New Roman" w:cs="Times New Roman"/>
          <w:b/>
          <w:sz w:val="28"/>
          <w:szCs w:val="28"/>
        </w:rPr>
        <w:t>радиоактивными веществами»</w:t>
      </w:r>
    </w:p>
    <w:p w:rsidR="00E2053E" w:rsidRDefault="004A516D" w:rsidP="00EA00FE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Calibri" w:hAnsi="Calibri" w:cs="Calibri"/>
          <w:sz w:val="28"/>
          <w:szCs w:val="28"/>
        </w:rPr>
        <w:t xml:space="preserve"> </w:t>
      </w:r>
    </w:p>
    <w:p w:rsidR="00DB6526" w:rsidRPr="00DB6526" w:rsidRDefault="00E2053E" w:rsidP="005853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DB6526"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признания уполномоченными органами управления использованием атомной энергии организации независимо от организационно-правовой формы пригодной осуществлять эксплуатацию и обращение установлены Положением, утвержденным постановлением Правительства Российской Федерации от 17.02.2011 № 88 (далее – Положение).</w:t>
      </w:r>
    </w:p>
    <w:p w:rsidR="00DB6526" w:rsidRPr="00DB6526" w:rsidRDefault="00DB6526" w:rsidP="005853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сфере ведения </w:t>
      </w:r>
      <w:proofErr w:type="spellStart"/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</w:t>
      </w:r>
      <w:proofErr w:type="spellEnd"/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признания ее пригодной осуществлять эксплуатацию и обращение представляет в Роснедра заявление по форме, утвержденной приказом </w:t>
      </w:r>
      <w:proofErr w:type="spellStart"/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</w:t>
      </w:r>
      <w:proofErr w:type="spellEnd"/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23.10.2018 № 466 «Об утверждении формы заявления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веществами» (зарегистрирован в Минюсте России 22.11.2018, регистрационный </w:t>
      </w:r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52757), а также документы и сведения, предусмотренные п. 6 Положения.</w:t>
      </w:r>
    </w:p>
    <w:p w:rsidR="00DB6526" w:rsidRPr="00DB6526" w:rsidRDefault="00DB6526" w:rsidP="005853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организацией материалы рассматриваются комиссией </w:t>
      </w:r>
      <w:proofErr w:type="spellStart"/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</w:t>
      </w:r>
      <w:proofErr w:type="spellEnd"/>
      <w:r w:rsidRPr="00DB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14-16, п. 18, 19 Положения, по итогам которой принимается решение о признании организации пригодной осуществлять эксплуатацию и обращение, либо об отказе в таком признании.</w:t>
      </w:r>
    </w:p>
    <w:p w:rsidR="001F1DBA" w:rsidRPr="004A516D" w:rsidRDefault="001F1DBA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DBA" w:rsidRPr="004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80DAD"/>
    <w:rsid w:val="000D4EA0"/>
    <w:rsid w:val="001F1DBA"/>
    <w:rsid w:val="00306E8F"/>
    <w:rsid w:val="00352FBD"/>
    <w:rsid w:val="004A516D"/>
    <w:rsid w:val="00524416"/>
    <w:rsid w:val="005361F3"/>
    <w:rsid w:val="00542D45"/>
    <w:rsid w:val="005853D3"/>
    <w:rsid w:val="005F75C7"/>
    <w:rsid w:val="00614B07"/>
    <w:rsid w:val="00646F20"/>
    <w:rsid w:val="008561CF"/>
    <w:rsid w:val="00877635"/>
    <w:rsid w:val="0089305A"/>
    <w:rsid w:val="008B6332"/>
    <w:rsid w:val="009D618B"/>
    <w:rsid w:val="009E636D"/>
    <w:rsid w:val="00A03B00"/>
    <w:rsid w:val="00A555DD"/>
    <w:rsid w:val="00A75BF1"/>
    <w:rsid w:val="00B15A4D"/>
    <w:rsid w:val="00B34A5D"/>
    <w:rsid w:val="00DB6526"/>
    <w:rsid w:val="00E2053E"/>
    <w:rsid w:val="00E458DA"/>
    <w:rsid w:val="00EA00FE"/>
    <w:rsid w:val="00EC0C4D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soil@rfgf.ru" TargetMode="External"/><Relationship Id="rId4" Type="http://schemas.openxmlformats.org/officeDocument/2006/relationships/hyperlink" Target="consultantplus://offline/ref=E08081283AC5ECDBE09CB06B72CF453701CA5025B5D14847411BC512C3B28EA156695A6A753F34FCCC156D796DB3AC2C4ED70569B0CE0380OD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Деева Татьяна Валерьевна</cp:lastModifiedBy>
  <cp:revision>29</cp:revision>
  <dcterms:created xsi:type="dcterms:W3CDTF">2021-08-11T11:06:00Z</dcterms:created>
  <dcterms:modified xsi:type="dcterms:W3CDTF">2022-03-24T13:30:00Z</dcterms:modified>
</cp:coreProperties>
</file>